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81C75" w14:textId="77777777" w:rsidR="00497B71" w:rsidRPr="00005845" w:rsidRDefault="00497B71" w:rsidP="00497B71">
      <w:pPr>
        <w:ind w:firstLine="720"/>
        <w:jc w:val="center"/>
        <w:rPr>
          <w:rFonts w:ascii="Times New Roman" w:hAnsi="Times New Roman" w:cs="Times New Roman"/>
          <w:b/>
        </w:rPr>
      </w:pPr>
      <w:r w:rsidRPr="00005845">
        <w:rPr>
          <w:rFonts w:ascii="Times New Roman" w:hAnsi="Times New Roman" w:cs="Times New Roman"/>
          <w:b/>
        </w:rPr>
        <w:t>GUYANA</w:t>
      </w:r>
    </w:p>
    <w:p w14:paraId="7A68AA70" w14:textId="77777777" w:rsidR="00497B71" w:rsidRPr="00005845" w:rsidRDefault="00497B71" w:rsidP="00497B71">
      <w:pPr>
        <w:ind w:firstLine="720"/>
        <w:jc w:val="center"/>
        <w:rPr>
          <w:rFonts w:ascii="Times New Roman" w:hAnsi="Times New Roman" w:cs="Times New Roman"/>
          <w:b/>
        </w:rPr>
      </w:pPr>
    </w:p>
    <w:p w14:paraId="1C5F8725" w14:textId="4CC68FEF" w:rsidR="00497B71" w:rsidRPr="00005845" w:rsidRDefault="00930C0A" w:rsidP="00497B71">
      <w:pPr>
        <w:ind w:firstLine="720"/>
        <w:jc w:val="center"/>
        <w:rPr>
          <w:rFonts w:ascii="Times New Roman" w:hAnsi="Times New Roman" w:cs="Times New Roman"/>
          <w:b/>
        </w:rPr>
      </w:pPr>
      <w:r>
        <w:rPr>
          <w:rFonts w:ascii="Times New Roman" w:hAnsi="Times New Roman" w:cs="Times New Roman"/>
          <w:b/>
        </w:rPr>
        <w:t>BILL No.</w:t>
      </w:r>
      <w:r w:rsidR="00497B71" w:rsidRPr="00005845">
        <w:rPr>
          <w:rFonts w:ascii="Times New Roman" w:hAnsi="Times New Roman" w:cs="Times New Roman"/>
          <w:b/>
        </w:rPr>
        <w:t xml:space="preserve"> </w:t>
      </w:r>
      <w:r>
        <w:rPr>
          <w:rFonts w:ascii="Times New Roman" w:hAnsi="Times New Roman" w:cs="Times New Roman"/>
          <w:b/>
        </w:rPr>
        <w:t>6</w:t>
      </w:r>
      <w:r w:rsidR="00497B71" w:rsidRPr="00005845">
        <w:rPr>
          <w:rFonts w:ascii="Times New Roman" w:hAnsi="Times New Roman" w:cs="Times New Roman"/>
          <w:b/>
        </w:rPr>
        <w:t xml:space="preserve"> of 2018</w:t>
      </w:r>
    </w:p>
    <w:p w14:paraId="17D0650B" w14:textId="77777777" w:rsidR="00497B71" w:rsidRPr="00005845" w:rsidRDefault="00497B71" w:rsidP="00497B71">
      <w:pPr>
        <w:ind w:firstLine="720"/>
        <w:jc w:val="center"/>
        <w:rPr>
          <w:rFonts w:ascii="Times New Roman" w:hAnsi="Times New Roman" w:cs="Times New Roman"/>
          <w:b/>
        </w:rPr>
      </w:pPr>
    </w:p>
    <w:p w14:paraId="30C11F3A" w14:textId="4332C994" w:rsidR="00497B71" w:rsidRPr="00005845" w:rsidRDefault="00497B71" w:rsidP="00497B71">
      <w:pPr>
        <w:ind w:firstLine="720"/>
        <w:jc w:val="center"/>
        <w:rPr>
          <w:rFonts w:ascii="Times New Roman" w:hAnsi="Times New Roman" w:cs="Times New Roman"/>
          <w:b/>
        </w:rPr>
      </w:pPr>
      <w:r w:rsidRPr="00005845">
        <w:rPr>
          <w:rFonts w:ascii="Times New Roman" w:hAnsi="Times New Roman" w:cs="Times New Roman"/>
          <w:b/>
        </w:rPr>
        <w:t>BANK OF GUYANA (AMENDMENT) BILL 2018</w:t>
      </w:r>
    </w:p>
    <w:p w14:paraId="7BD7D1CD" w14:textId="77777777" w:rsidR="00497B71" w:rsidRPr="00005845" w:rsidRDefault="00497B71" w:rsidP="00497B71">
      <w:pPr>
        <w:ind w:firstLine="720"/>
        <w:jc w:val="center"/>
        <w:rPr>
          <w:rFonts w:ascii="Times New Roman" w:hAnsi="Times New Roman" w:cs="Times New Roman"/>
          <w:b/>
        </w:rPr>
      </w:pPr>
    </w:p>
    <w:p w14:paraId="2198AE98" w14:textId="77777777" w:rsidR="00497B71" w:rsidRPr="00005845" w:rsidRDefault="00497B71" w:rsidP="00497B71">
      <w:pPr>
        <w:ind w:firstLine="720"/>
        <w:jc w:val="center"/>
        <w:rPr>
          <w:rFonts w:ascii="Times New Roman" w:hAnsi="Times New Roman" w:cs="Times New Roman"/>
          <w:b/>
        </w:rPr>
      </w:pPr>
      <w:r w:rsidRPr="00005845">
        <w:rPr>
          <w:rFonts w:ascii="Times New Roman" w:hAnsi="Times New Roman" w:cs="Times New Roman"/>
          <w:b/>
        </w:rPr>
        <w:t>ARRANGEMENT OF SECTIONS</w:t>
      </w:r>
    </w:p>
    <w:p w14:paraId="796EC047" w14:textId="77777777" w:rsidR="00497B71" w:rsidRPr="00005845" w:rsidRDefault="00497B71" w:rsidP="00497B71">
      <w:pPr>
        <w:ind w:firstLine="720"/>
        <w:rPr>
          <w:rFonts w:ascii="Times New Roman" w:hAnsi="Times New Roman" w:cs="Times New Roman"/>
        </w:rPr>
      </w:pPr>
    </w:p>
    <w:p w14:paraId="28D35370" w14:textId="77777777" w:rsidR="00497B71" w:rsidRPr="00005845" w:rsidRDefault="00497B71" w:rsidP="00497B71">
      <w:pPr>
        <w:ind w:firstLine="720"/>
        <w:rPr>
          <w:rFonts w:ascii="Times New Roman" w:hAnsi="Times New Roman" w:cs="Times New Roman"/>
        </w:rPr>
      </w:pPr>
      <w:r w:rsidRPr="00005845">
        <w:rPr>
          <w:rFonts w:ascii="Times New Roman" w:hAnsi="Times New Roman" w:cs="Times New Roman"/>
        </w:rPr>
        <w:t>SECTION</w:t>
      </w:r>
    </w:p>
    <w:p w14:paraId="69CB91D5" w14:textId="77777777" w:rsidR="007A4AFF" w:rsidRPr="00005845" w:rsidRDefault="007A4AFF" w:rsidP="00497B71">
      <w:pPr>
        <w:ind w:firstLine="720"/>
        <w:rPr>
          <w:rFonts w:ascii="Times New Roman" w:hAnsi="Times New Roman" w:cs="Times New Roman"/>
        </w:rPr>
      </w:pPr>
    </w:p>
    <w:p w14:paraId="4E34BC0A" w14:textId="77777777" w:rsidR="00497B71" w:rsidRPr="00005845" w:rsidRDefault="00497B71" w:rsidP="00005845">
      <w:pPr>
        <w:spacing w:line="360" w:lineRule="auto"/>
        <w:ind w:left="720"/>
        <w:rPr>
          <w:rFonts w:ascii="Times New Roman" w:hAnsi="Times New Roman" w:cs="Times New Roman"/>
        </w:rPr>
      </w:pPr>
    </w:p>
    <w:p w14:paraId="581EA8FE" w14:textId="77777777" w:rsidR="00497B71" w:rsidRPr="00005845" w:rsidRDefault="00497B71" w:rsidP="00005845">
      <w:pPr>
        <w:numPr>
          <w:ilvl w:val="0"/>
          <w:numId w:val="6"/>
        </w:numPr>
        <w:spacing w:line="360" w:lineRule="auto"/>
        <w:rPr>
          <w:rFonts w:ascii="Times New Roman" w:hAnsi="Times New Roman" w:cs="Times New Roman"/>
        </w:rPr>
      </w:pPr>
      <w:r w:rsidRPr="00005845">
        <w:rPr>
          <w:rFonts w:ascii="Times New Roman" w:hAnsi="Times New Roman" w:cs="Times New Roman"/>
        </w:rPr>
        <w:t>Short title.</w:t>
      </w:r>
    </w:p>
    <w:p w14:paraId="37433EBD" w14:textId="76C512E9" w:rsidR="00497B71" w:rsidRPr="00005845" w:rsidRDefault="00322B96" w:rsidP="00005845">
      <w:pPr>
        <w:numPr>
          <w:ilvl w:val="0"/>
          <w:numId w:val="6"/>
        </w:numPr>
        <w:spacing w:line="360" w:lineRule="auto"/>
        <w:rPr>
          <w:rFonts w:ascii="Times New Roman" w:hAnsi="Times New Roman" w:cs="Times New Roman"/>
        </w:rPr>
      </w:pPr>
      <w:r>
        <w:rPr>
          <w:rFonts w:ascii="Times New Roman" w:hAnsi="Times New Roman" w:cs="Times New Roman"/>
        </w:rPr>
        <w:t>Amendment of section 40</w:t>
      </w:r>
      <w:r w:rsidR="00497B71" w:rsidRPr="00005845">
        <w:rPr>
          <w:rFonts w:ascii="Times New Roman" w:hAnsi="Times New Roman" w:cs="Times New Roman"/>
        </w:rPr>
        <w:t xml:space="preserve"> of the Principal Act.</w:t>
      </w:r>
    </w:p>
    <w:p w14:paraId="29CAB87F" w14:textId="45DD9493" w:rsidR="00497B71" w:rsidRDefault="00322B96" w:rsidP="00005845">
      <w:pPr>
        <w:numPr>
          <w:ilvl w:val="0"/>
          <w:numId w:val="6"/>
        </w:numPr>
        <w:spacing w:line="360" w:lineRule="auto"/>
        <w:rPr>
          <w:rFonts w:ascii="Times New Roman" w:hAnsi="Times New Roman" w:cs="Times New Roman"/>
        </w:rPr>
      </w:pPr>
      <w:r>
        <w:rPr>
          <w:rFonts w:ascii="Times New Roman" w:hAnsi="Times New Roman" w:cs="Times New Roman"/>
        </w:rPr>
        <w:t>Amendment of section 41</w:t>
      </w:r>
      <w:r w:rsidR="00497B71" w:rsidRPr="00005845">
        <w:rPr>
          <w:rFonts w:ascii="Times New Roman" w:hAnsi="Times New Roman" w:cs="Times New Roman"/>
        </w:rPr>
        <w:t xml:space="preserve"> of the Principal Act.</w:t>
      </w:r>
    </w:p>
    <w:p w14:paraId="6E9B8561" w14:textId="6ED23205" w:rsidR="00322B96" w:rsidRPr="00005845" w:rsidRDefault="00322B96" w:rsidP="00005845">
      <w:pPr>
        <w:numPr>
          <w:ilvl w:val="0"/>
          <w:numId w:val="6"/>
        </w:numPr>
        <w:spacing w:line="360" w:lineRule="auto"/>
        <w:rPr>
          <w:rFonts w:ascii="Times New Roman" w:hAnsi="Times New Roman" w:cs="Times New Roman"/>
        </w:rPr>
      </w:pPr>
      <w:r>
        <w:rPr>
          <w:rFonts w:ascii="Times New Roman" w:hAnsi="Times New Roman" w:cs="Times New Roman"/>
        </w:rPr>
        <w:t>Amendment of section 42 of the Principal Act.</w:t>
      </w:r>
    </w:p>
    <w:p w14:paraId="15E5DF70" w14:textId="0322A49E" w:rsidR="00361719" w:rsidRPr="00005845" w:rsidRDefault="00005845" w:rsidP="00005845">
      <w:pPr>
        <w:numPr>
          <w:ilvl w:val="0"/>
          <w:numId w:val="6"/>
        </w:numPr>
        <w:spacing w:line="360" w:lineRule="auto"/>
        <w:rPr>
          <w:rFonts w:ascii="Times New Roman" w:hAnsi="Times New Roman" w:cs="Times New Roman"/>
        </w:rPr>
      </w:pPr>
      <w:r w:rsidRPr="00005845">
        <w:rPr>
          <w:rFonts w:ascii="Times New Roman" w:hAnsi="Times New Roman" w:cs="Times New Roman"/>
        </w:rPr>
        <w:t>Amendment of</w:t>
      </w:r>
      <w:r w:rsidR="00322B96">
        <w:rPr>
          <w:rFonts w:ascii="Times New Roman" w:hAnsi="Times New Roman" w:cs="Times New Roman"/>
        </w:rPr>
        <w:t xml:space="preserve"> section 56</w:t>
      </w:r>
      <w:r w:rsidR="00361719" w:rsidRPr="00005845">
        <w:rPr>
          <w:rFonts w:ascii="Times New Roman" w:hAnsi="Times New Roman" w:cs="Times New Roman"/>
        </w:rPr>
        <w:t xml:space="preserve"> of the Principal Act.</w:t>
      </w:r>
    </w:p>
    <w:p w14:paraId="5C0E1E05" w14:textId="77777777" w:rsidR="00497B71" w:rsidRPr="00005845" w:rsidRDefault="00497B71" w:rsidP="00005845">
      <w:pPr>
        <w:spacing w:line="360" w:lineRule="auto"/>
        <w:ind w:firstLine="720"/>
        <w:jc w:val="center"/>
        <w:rPr>
          <w:rFonts w:ascii="Times New Roman" w:hAnsi="Times New Roman" w:cs="Times New Roman"/>
        </w:rPr>
      </w:pPr>
    </w:p>
    <w:p w14:paraId="24A28341" w14:textId="77777777" w:rsidR="00497B71" w:rsidRPr="00005845" w:rsidRDefault="00497B71" w:rsidP="00005845">
      <w:pPr>
        <w:spacing w:line="360" w:lineRule="auto"/>
        <w:ind w:firstLine="720"/>
        <w:jc w:val="center"/>
        <w:rPr>
          <w:rFonts w:ascii="Times New Roman" w:hAnsi="Times New Roman" w:cs="Times New Roman"/>
        </w:rPr>
      </w:pPr>
    </w:p>
    <w:p w14:paraId="09921B80" w14:textId="77777777" w:rsidR="00497B71" w:rsidRPr="00005845" w:rsidRDefault="00497B71" w:rsidP="00005845">
      <w:pPr>
        <w:spacing w:line="360" w:lineRule="auto"/>
        <w:ind w:firstLine="720"/>
        <w:jc w:val="center"/>
        <w:rPr>
          <w:rFonts w:ascii="Times New Roman" w:hAnsi="Times New Roman" w:cs="Times New Roman"/>
        </w:rPr>
      </w:pPr>
    </w:p>
    <w:p w14:paraId="6FF4842A" w14:textId="77777777" w:rsidR="00DA76A3" w:rsidRPr="00005845" w:rsidRDefault="00DA76A3" w:rsidP="00005845">
      <w:pPr>
        <w:spacing w:line="360" w:lineRule="auto"/>
        <w:ind w:firstLine="720"/>
        <w:jc w:val="center"/>
        <w:rPr>
          <w:rFonts w:ascii="Times New Roman" w:hAnsi="Times New Roman" w:cs="Times New Roman"/>
        </w:rPr>
      </w:pPr>
    </w:p>
    <w:p w14:paraId="127F1FC5" w14:textId="77777777" w:rsidR="00DA76A3" w:rsidRPr="00005845" w:rsidRDefault="00DA76A3" w:rsidP="00497B71">
      <w:pPr>
        <w:ind w:firstLine="720"/>
        <w:jc w:val="center"/>
        <w:rPr>
          <w:rFonts w:ascii="Times New Roman" w:hAnsi="Times New Roman" w:cs="Times New Roman"/>
        </w:rPr>
      </w:pPr>
    </w:p>
    <w:p w14:paraId="31F27A3F" w14:textId="77777777" w:rsidR="00DA76A3" w:rsidRPr="00005845" w:rsidRDefault="00DA76A3" w:rsidP="00497B71">
      <w:pPr>
        <w:ind w:firstLine="720"/>
        <w:jc w:val="center"/>
        <w:rPr>
          <w:rFonts w:ascii="Times New Roman" w:hAnsi="Times New Roman" w:cs="Times New Roman"/>
        </w:rPr>
      </w:pPr>
    </w:p>
    <w:p w14:paraId="3E4886C6" w14:textId="77777777" w:rsidR="00DA76A3" w:rsidRPr="00005845" w:rsidRDefault="00DA76A3" w:rsidP="00497B71">
      <w:pPr>
        <w:ind w:firstLine="720"/>
        <w:jc w:val="center"/>
        <w:rPr>
          <w:rFonts w:ascii="Times New Roman" w:hAnsi="Times New Roman" w:cs="Times New Roman"/>
        </w:rPr>
      </w:pPr>
    </w:p>
    <w:p w14:paraId="7F672322" w14:textId="77777777" w:rsidR="00DA76A3" w:rsidRPr="00005845" w:rsidRDefault="00DA76A3" w:rsidP="00497B71">
      <w:pPr>
        <w:ind w:firstLine="720"/>
        <w:jc w:val="center"/>
        <w:rPr>
          <w:rFonts w:ascii="Times New Roman" w:hAnsi="Times New Roman" w:cs="Times New Roman"/>
        </w:rPr>
      </w:pPr>
    </w:p>
    <w:p w14:paraId="32BBBAF3" w14:textId="77777777" w:rsidR="00DA76A3" w:rsidRPr="00005845" w:rsidRDefault="00DA76A3" w:rsidP="00497B71">
      <w:pPr>
        <w:ind w:firstLine="720"/>
        <w:jc w:val="center"/>
        <w:rPr>
          <w:rFonts w:ascii="Times New Roman" w:hAnsi="Times New Roman" w:cs="Times New Roman"/>
        </w:rPr>
      </w:pPr>
    </w:p>
    <w:p w14:paraId="66FFCFD2" w14:textId="77777777" w:rsidR="00DA76A3" w:rsidRPr="00005845" w:rsidRDefault="00DA76A3" w:rsidP="00497B71">
      <w:pPr>
        <w:ind w:firstLine="720"/>
        <w:jc w:val="center"/>
        <w:rPr>
          <w:rFonts w:ascii="Times New Roman" w:hAnsi="Times New Roman" w:cs="Times New Roman"/>
        </w:rPr>
      </w:pPr>
    </w:p>
    <w:p w14:paraId="7ED4996E" w14:textId="77777777" w:rsidR="00DA76A3" w:rsidRPr="00005845" w:rsidRDefault="00DA76A3" w:rsidP="00497B71">
      <w:pPr>
        <w:ind w:firstLine="720"/>
        <w:jc w:val="center"/>
        <w:rPr>
          <w:rFonts w:ascii="Times New Roman" w:hAnsi="Times New Roman" w:cs="Times New Roman"/>
        </w:rPr>
      </w:pPr>
    </w:p>
    <w:p w14:paraId="3D0F119D" w14:textId="77777777" w:rsidR="00DA76A3" w:rsidRPr="00005845" w:rsidRDefault="00DA76A3" w:rsidP="00497B71">
      <w:pPr>
        <w:ind w:firstLine="720"/>
        <w:jc w:val="center"/>
        <w:rPr>
          <w:rFonts w:ascii="Times New Roman" w:hAnsi="Times New Roman" w:cs="Times New Roman"/>
        </w:rPr>
      </w:pPr>
    </w:p>
    <w:p w14:paraId="0623893C" w14:textId="77777777" w:rsidR="00DA76A3" w:rsidRPr="00005845" w:rsidRDefault="00DA76A3" w:rsidP="00497B71">
      <w:pPr>
        <w:ind w:firstLine="720"/>
        <w:jc w:val="center"/>
        <w:rPr>
          <w:rFonts w:ascii="Times New Roman" w:hAnsi="Times New Roman" w:cs="Times New Roman"/>
        </w:rPr>
      </w:pPr>
    </w:p>
    <w:p w14:paraId="1C546411" w14:textId="77777777" w:rsidR="00DA76A3" w:rsidRPr="00005845" w:rsidRDefault="00DA76A3" w:rsidP="00497B71">
      <w:pPr>
        <w:ind w:firstLine="720"/>
        <w:jc w:val="center"/>
        <w:rPr>
          <w:rFonts w:ascii="Times New Roman" w:hAnsi="Times New Roman" w:cs="Times New Roman"/>
        </w:rPr>
      </w:pPr>
    </w:p>
    <w:p w14:paraId="6C8FAC86" w14:textId="77777777" w:rsidR="00DA76A3" w:rsidRPr="00005845" w:rsidRDefault="00DA76A3" w:rsidP="00497B71">
      <w:pPr>
        <w:ind w:firstLine="720"/>
        <w:jc w:val="center"/>
        <w:rPr>
          <w:rFonts w:ascii="Times New Roman" w:hAnsi="Times New Roman" w:cs="Times New Roman"/>
        </w:rPr>
      </w:pPr>
    </w:p>
    <w:p w14:paraId="5EDA9467" w14:textId="77777777" w:rsidR="00DA76A3" w:rsidRPr="00005845" w:rsidRDefault="00DA76A3" w:rsidP="00497B71">
      <w:pPr>
        <w:ind w:firstLine="720"/>
        <w:jc w:val="center"/>
        <w:rPr>
          <w:rFonts w:ascii="Times New Roman" w:hAnsi="Times New Roman" w:cs="Times New Roman"/>
        </w:rPr>
      </w:pPr>
    </w:p>
    <w:p w14:paraId="027C19D9" w14:textId="77777777" w:rsidR="00DA76A3" w:rsidRPr="00005845" w:rsidRDefault="00DA76A3" w:rsidP="00497B71">
      <w:pPr>
        <w:ind w:firstLine="720"/>
        <w:jc w:val="center"/>
        <w:rPr>
          <w:rFonts w:ascii="Times New Roman" w:hAnsi="Times New Roman" w:cs="Times New Roman"/>
        </w:rPr>
      </w:pPr>
    </w:p>
    <w:p w14:paraId="6DF858EB" w14:textId="77777777" w:rsidR="00DA76A3" w:rsidRPr="00005845" w:rsidRDefault="00DA76A3" w:rsidP="00497B71">
      <w:pPr>
        <w:ind w:firstLine="720"/>
        <w:jc w:val="center"/>
        <w:rPr>
          <w:rFonts w:ascii="Times New Roman" w:hAnsi="Times New Roman" w:cs="Times New Roman"/>
        </w:rPr>
      </w:pPr>
    </w:p>
    <w:p w14:paraId="6B782D53" w14:textId="77777777" w:rsidR="00DA76A3" w:rsidRPr="00005845" w:rsidRDefault="00DA76A3" w:rsidP="00497B71">
      <w:pPr>
        <w:ind w:firstLine="720"/>
        <w:jc w:val="center"/>
        <w:rPr>
          <w:rFonts w:ascii="Times New Roman" w:hAnsi="Times New Roman" w:cs="Times New Roman"/>
        </w:rPr>
      </w:pPr>
    </w:p>
    <w:p w14:paraId="7C6FC6F4" w14:textId="77777777" w:rsidR="00DA76A3" w:rsidRPr="00005845" w:rsidRDefault="00DA76A3" w:rsidP="00497B71">
      <w:pPr>
        <w:ind w:firstLine="720"/>
        <w:jc w:val="center"/>
        <w:rPr>
          <w:rFonts w:ascii="Times New Roman" w:hAnsi="Times New Roman" w:cs="Times New Roman"/>
        </w:rPr>
      </w:pPr>
    </w:p>
    <w:p w14:paraId="67307DF1" w14:textId="77777777" w:rsidR="00DA76A3" w:rsidRPr="00005845" w:rsidRDefault="00DA76A3" w:rsidP="00497B71">
      <w:pPr>
        <w:ind w:firstLine="720"/>
        <w:jc w:val="center"/>
        <w:rPr>
          <w:rFonts w:ascii="Times New Roman" w:hAnsi="Times New Roman" w:cs="Times New Roman"/>
        </w:rPr>
      </w:pPr>
    </w:p>
    <w:p w14:paraId="4A5C77C4" w14:textId="77777777" w:rsidR="00DA76A3" w:rsidRPr="00005845" w:rsidRDefault="00DA76A3" w:rsidP="00497B71">
      <w:pPr>
        <w:ind w:firstLine="720"/>
        <w:jc w:val="center"/>
        <w:rPr>
          <w:rFonts w:ascii="Times New Roman" w:hAnsi="Times New Roman" w:cs="Times New Roman"/>
        </w:rPr>
      </w:pPr>
    </w:p>
    <w:p w14:paraId="586B85A6" w14:textId="77777777" w:rsidR="00DA76A3" w:rsidRPr="00005845" w:rsidRDefault="00DA76A3" w:rsidP="00497B71">
      <w:pPr>
        <w:ind w:firstLine="720"/>
        <w:jc w:val="center"/>
        <w:rPr>
          <w:rFonts w:ascii="Times New Roman" w:hAnsi="Times New Roman" w:cs="Times New Roman"/>
        </w:rPr>
      </w:pPr>
    </w:p>
    <w:p w14:paraId="2FF31D47" w14:textId="77777777" w:rsidR="00DA76A3" w:rsidRPr="00005845" w:rsidRDefault="00DA76A3" w:rsidP="00497B71">
      <w:pPr>
        <w:ind w:firstLine="720"/>
        <w:jc w:val="center"/>
        <w:rPr>
          <w:rFonts w:ascii="Times New Roman" w:hAnsi="Times New Roman" w:cs="Times New Roman"/>
        </w:rPr>
      </w:pPr>
    </w:p>
    <w:p w14:paraId="1CB6FCD2" w14:textId="77777777" w:rsidR="00DA76A3" w:rsidRPr="00005845" w:rsidRDefault="00DA76A3" w:rsidP="00497B71">
      <w:pPr>
        <w:ind w:firstLine="720"/>
        <w:jc w:val="center"/>
        <w:rPr>
          <w:rFonts w:ascii="Times New Roman" w:hAnsi="Times New Roman" w:cs="Times New Roman"/>
        </w:rPr>
      </w:pPr>
    </w:p>
    <w:p w14:paraId="330DB777" w14:textId="77777777" w:rsidR="00DA76A3" w:rsidRPr="00005845" w:rsidRDefault="00DA76A3" w:rsidP="00497B71">
      <w:pPr>
        <w:ind w:firstLine="720"/>
        <w:jc w:val="center"/>
        <w:rPr>
          <w:rFonts w:ascii="Times New Roman" w:hAnsi="Times New Roman" w:cs="Times New Roman"/>
        </w:rPr>
      </w:pPr>
    </w:p>
    <w:p w14:paraId="7B8700F0" w14:textId="77777777" w:rsidR="00DA76A3" w:rsidRPr="00005845" w:rsidRDefault="00DA76A3" w:rsidP="00005845">
      <w:pPr>
        <w:rPr>
          <w:rFonts w:ascii="Times New Roman" w:hAnsi="Times New Roman" w:cs="Times New Roman"/>
        </w:rPr>
      </w:pPr>
    </w:p>
    <w:p w14:paraId="053BEF3A" w14:textId="77777777" w:rsidR="00DA76A3" w:rsidRPr="00005845" w:rsidRDefault="00DA76A3" w:rsidP="00497B71">
      <w:pPr>
        <w:ind w:firstLine="720"/>
        <w:jc w:val="center"/>
        <w:rPr>
          <w:rFonts w:ascii="Times New Roman" w:hAnsi="Times New Roman" w:cs="Times New Roman"/>
        </w:rPr>
      </w:pPr>
    </w:p>
    <w:p w14:paraId="6755373F" w14:textId="77777777" w:rsidR="00DA76A3" w:rsidRPr="00005845" w:rsidRDefault="00DA76A3" w:rsidP="00497B71">
      <w:pPr>
        <w:ind w:firstLine="720"/>
        <w:jc w:val="center"/>
        <w:rPr>
          <w:rFonts w:ascii="Times New Roman" w:hAnsi="Times New Roman" w:cs="Times New Roman"/>
        </w:rPr>
      </w:pPr>
    </w:p>
    <w:p w14:paraId="396F7086" w14:textId="77777777" w:rsidR="00DA76A3" w:rsidRPr="00005845" w:rsidRDefault="00DA76A3" w:rsidP="00497B71">
      <w:pPr>
        <w:ind w:firstLine="720"/>
        <w:jc w:val="center"/>
        <w:rPr>
          <w:rFonts w:ascii="Times New Roman" w:hAnsi="Times New Roman" w:cs="Times New Roman"/>
        </w:rPr>
      </w:pPr>
    </w:p>
    <w:p w14:paraId="0E84F68A" w14:textId="77777777" w:rsidR="003920CD" w:rsidRDefault="003920CD" w:rsidP="00497B71">
      <w:pPr>
        <w:ind w:firstLine="720"/>
        <w:jc w:val="center"/>
        <w:rPr>
          <w:rFonts w:ascii="Times New Roman" w:hAnsi="Times New Roman" w:cs="Times New Roman"/>
          <w:b/>
        </w:rPr>
      </w:pPr>
    </w:p>
    <w:p w14:paraId="4535AA88" w14:textId="77777777" w:rsidR="00497B71" w:rsidRPr="00005845" w:rsidRDefault="00497B71" w:rsidP="00497B71">
      <w:pPr>
        <w:ind w:firstLine="720"/>
        <w:jc w:val="center"/>
        <w:rPr>
          <w:rFonts w:ascii="Times New Roman" w:hAnsi="Times New Roman" w:cs="Times New Roman"/>
          <w:b/>
        </w:rPr>
      </w:pPr>
      <w:r w:rsidRPr="00005845">
        <w:rPr>
          <w:rFonts w:ascii="Times New Roman" w:hAnsi="Times New Roman" w:cs="Times New Roman"/>
          <w:b/>
        </w:rPr>
        <w:t>A BILL</w:t>
      </w:r>
    </w:p>
    <w:p w14:paraId="24DE405B" w14:textId="77777777" w:rsidR="00005845" w:rsidRPr="00005845" w:rsidRDefault="00005845" w:rsidP="00497B71">
      <w:pPr>
        <w:ind w:firstLine="720"/>
        <w:jc w:val="center"/>
        <w:rPr>
          <w:rFonts w:ascii="Times New Roman" w:hAnsi="Times New Roman" w:cs="Times New Roman"/>
          <w:b/>
        </w:rPr>
      </w:pPr>
    </w:p>
    <w:p w14:paraId="36DC039D" w14:textId="77777777" w:rsidR="00497B71" w:rsidRPr="00005845" w:rsidRDefault="00497B71" w:rsidP="00497B71">
      <w:pPr>
        <w:ind w:firstLine="720"/>
        <w:jc w:val="center"/>
        <w:rPr>
          <w:rFonts w:ascii="Times New Roman" w:hAnsi="Times New Roman" w:cs="Times New Roman"/>
          <w:b/>
        </w:rPr>
      </w:pPr>
      <w:r w:rsidRPr="00005845">
        <w:rPr>
          <w:rFonts w:ascii="Times New Roman" w:hAnsi="Times New Roman" w:cs="Times New Roman"/>
          <w:b/>
        </w:rPr>
        <w:t>Intituled</w:t>
      </w:r>
    </w:p>
    <w:p w14:paraId="359EB6F9" w14:textId="77777777" w:rsidR="00005845" w:rsidRPr="00005845" w:rsidRDefault="00005845" w:rsidP="00497B71">
      <w:pPr>
        <w:ind w:firstLine="720"/>
        <w:jc w:val="center"/>
        <w:rPr>
          <w:rFonts w:ascii="Times New Roman" w:hAnsi="Times New Roman" w:cs="Times New Roman"/>
          <w:b/>
        </w:rPr>
      </w:pPr>
    </w:p>
    <w:p w14:paraId="23DECE57" w14:textId="77777777" w:rsidR="00005845" w:rsidRPr="00005845" w:rsidRDefault="00005845" w:rsidP="00497B71">
      <w:pPr>
        <w:ind w:firstLine="720"/>
        <w:jc w:val="center"/>
        <w:rPr>
          <w:rFonts w:ascii="Times New Roman" w:hAnsi="Times New Roman" w:cs="Times New Roman"/>
          <w:b/>
        </w:rPr>
      </w:pPr>
    </w:p>
    <w:p w14:paraId="31838091" w14:textId="77777777" w:rsidR="00497B71" w:rsidRPr="00005845" w:rsidRDefault="00497B71" w:rsidP="00497B71">
      <w:pPr>
        <w:ind w:firstLine="720"/>
        <w:jc w:val="both"/>
        <w:rPr>
          <w:rFonts w:ascii="Times New Roman" w:hAnsi="Times New Roman" w:cs="Times New Roman"/>
        </w:rPr>
      </w:pPr>
    </w:p>
    <w:p w14:paraId="1CE80F0C" w14:textId="05F50573" w:rsidR="00497B71" w:rsidRPr="00005845" w:rsidRDefault="00005845" w:rsidP="00005845">
      <w:pPr>
        <w:jc w:val="both"/>
        <w:rPr>
          <w:rFonts w:ascii="Times New Roman" w:hAnsi="Times New Roman" w:cs="Times New Roman"/>
        </w:rPr>
      </w:pPr>
      <w:r w:rsidRPr="00005845">
        <w:rPr>
          <w:rFonts w:ascii="Times New Roman" w:hAnsi="Times New Roman" w:cs="Times New Roman"/>
          <w:b/>
        </w:rPr>
        <w:t xml:space="preserve">     </w:t>
      </w:r>
      <w:r w:rsidR="007A4AFF" w:rsidRPr="00005845">
        <w:rPr>
          <w:rFonts w:ascii="Times New Roman" w:hAnsi="Times New Roman" w:cs="Times New Roman"/>
          <w:b/>
        </w:rPr>
        <w:t>AN ACT</w:t>
      </w:r>
      <w:r w:rsidR="00497B71" w:rsidRPr="00005845">
        <w:rPr>
          <w:rFonts w:ascii="Times New Roman" w:hAnsi="Times New Roman" w:cs="Times New Roman"/>
        </w:rPr>
        <w:t xml:space="preserve"> to amend the Bank of Guyana Act. </w:t>
      </w:r>
    </w:p>
    <w:p w14:paraId="7D57AAFD" w14:textId="77777777" w:rsidR="00005845" w:rsidRPr="00005845" w:rsidRDefault="00005845" w:rsidP="00497B71">
      <w:pPr>
        <w:ind w:firstLine="720"/>
        <w:jc w:val="both"/>
        <w:rPr>
          <w:rFonts w:ascii="Times New Roman" w:hAnsi="Times New Roman" w:cs="Times New Roman"/>
        </w:rPr>
      </w:pPr>
    </w:p>
    <w:p w14:paraId="0D960712" w14:textId="142AA487" w:rsidR="00497B71" w:rsidRPr="00005845" w:rsidRDefault="00005845" w:rsidP="00497B71">
      <w:pPr>
        <w:ind w:firstLine="720"/>
        <w:jc w:val="both"/>
        <w:rPr>
          <w:rFonts w:ascii="Times New Roman" w:hAnsi="Times New Roman" w:cs="Times New Roman"/>
        </w:rPr>
      </w:pPr>
      <w:r w:rsidRPr="00005845">
        <w:rPr>
          <w:rFonts w:ascii="Times New Roman" w:hAnsi="Times New Roman" w:cs="Times New Roman"/>
          <w:noProof/>
          <w:lang w:eastAsia="en-GB"/>
        </w:rPr>
        <mc:AlternateContent>
          <mc:Choice Requires="wps">
            <w:drawing>
              <wp:anchor distT="0" distB="0" distL="114300" distR="114300" simplePos="0" relativeHeight="251670528" behindDoc="0" locked="0" layoutInCell="0" allowOverlap="1" wp14:anchorId="594FC0EA" wp14:editId="18B61E6E">
                <wp:simplePos x="0" y="0"/>
                <wp:positionH relativeFrom="leftMargin">
                  <wp:align>right</wp:align>
                </wp:positionH>
                <wp:positionV relativeFrom="paragraph">
                  <wp:posOffset>141301</wp:posOffset>
                </wp:positionV>
                <wp:extent cx="707335" cy="5048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3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0D3F9" w14:textId="17AE326F" w:rsidR="00802165" w:rsidRPr="00640533" w:rsidRDefault="00802165" w:rsidP="00802165">
                            <w:pPr>
                              <w:rPr>
                                <w:rFonts w:ascii="Times New Roman" w:hAnsi="Times New Roman" w:cs="Times New Roman"/>
                                <w:sz w:val="18"/>
                                <w:szCs w:val="18"/>
                              </w:rPr>
                            </w:pPr>
                            <w:r>
                              <w:rPr>
                                <w:rFonts w:ascii="Times New Roman" w:hAnsi="Times New Roman" w:cs="Times New Roman"/>
                                <w:sz w:val="18"/>
                                <w:szCs w:val="18"/>
                              </w:rPr>
                              <w:t>A.</w:t>
                            </w:r>
                            <w:r w:rsidRPr="00802165">
                              <w:rPr>
                                <w:rFonts w:ascii="Times New Roman" w:hAnsi="Times New Roman" w:cs="Times New Roman"/>
                                <w:sz w:val="18"/>
                                <w:szCs w:val="18"/>
                                <w:u w:val="single"/>
                              </w:rPr>
                              <w:t>D. 201</w:t>
                            </w:r>
                            <w:r>
                              <w:rPr>
                                <w:rFonts w:ascii="Times New Roman" w:hAnsi="Times New Roman" w:cs="Times New Roman"/>
                                <w:sz w:val="18"/>
                                <w:szCs w:val="1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4FC0EA" id="_x0000_t202" coordsize="21600,21600" o:spt="202" path="m,l,21600r21600,l21600,xe">
                <v:stroke joinstyle="miter"/>
                <v:path gradientshapeok="t" o:connecttype="rect"/>
              </v:shapetype>
              <v:shape id="Text Box 10" o:spid="_x0000_s1026" type="#_x0000_t202" style="position:absolute;left:0;text-align:left;margin-left:4.5pt;margin-top:11.15pt;width:55.7pt;height:39.75pt;z-index:2516705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7TDtQIAALo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" o:allowincell="f" filled="f" stroked="f">
                <v:textbox>
                  <w:txbxContent>
                    <w:p w14:paraId="62F0D3F9" w14:textId="17AE326F" w:rsidR="00802165" w:rsidRPr="00640533" w:rsidRDefault="00802165" w:rsidP="00802165">
                      <w:pPr>
                        <w:rPr>
                          <w:rFonts w:ascii="Times New Roman" w:hAnsi="Times New Roman" w:cs="Times New Roman"/>
                          <w:sz w:val="18"/>
                          <w:szCs w:val="18"/>
                        </w:rPr>
                      </w:pPr>
                      <w:r>
                        <w:rPr>
                          <w:rFonts w:ascii="Times New Roman" w:hAnsi="Times New Roman" w:cs="Times New Roman"/>
                          <w:sz w:val="18"/>
                          <w:szCs w:val="18"/>
                        </w:rPr>
                        <w:t>A.</w:t>
                      </w:r>
                      <w:r w:rsidRPr="00802165">
                        <w:rPr>
                          <w:rFonts w:ascii="Times New Roman" w:hAnsi="Times New Roman" w:cs="Times New Roman"/>
                          <w:sz w:val="18"/>
                          <w:szCs w:val="18"/>
                          <w:u w:val="single"/>
                        </w:rPr>
                        <w:t>D</w:t>
                      </w:r>
                      <w:r w:rsidRPr="00802165">
                        <w:rPr>
                          <w:rFonts w:ascii="Times New Roman" w:hAnsi="Times New Roman" w:cs="Times New Roman"/>
                          <w:sz w:val="18"/>
                          <w:szCs w:val="18"/>
                          <w:u w:val="single"/>
                        </w:rPr>
                        <w:t>.</w:t>
                      </w:r>
                      <w:r w:rsidRPr="00802165">
                        <w:rPr>
                          <w:rFonts w:ascii="Times New Roman" w:hAnsi="Times New Roman" w:cs="Times New Roman"/>
                          <w:sz w:val="18"/>
                          <w:szCs w:val="18"/>
                          <w:u w:val="single"/>
                        </w:rPr>
                        <w:t xml:space="preserve"> 201</w:t>
                      </w:r>
                      <w:r>
                        <w:rPr>
                          <w:rFonts w:ascii="Times New Roman" w:hAnsi="Times New Roman" w:cs="Times New Roman"/>
                          <w:sz w:val="18"/>
                          <w:szCs w:val="18"/>
                        </w:rPr>
                        <w:t>8</w:t>
                      </w:r>
                    </w:p>
                  </w:txbxContent>
                </v:textbox>
                <w10:wrap anchorx="margin"/>
              </v:shape>
            </w:pict>
          </mc:Fallback>
        </mc:AlternateContent>
      </w:r>
    </w:p>
    <w:p w14:paraId="4F99EA7F" w14:textId="1DBA0F98" w:rsidR="00497B71" w:rsidRPr="00005845" w:rsidRDefault="00005845" w:rsidP="00005845">
      <w:pPr>
        <w:jc w:val="both"/>
        <w:rPr>
          <w:rFonts w:ascii="Times New Roman" w:hAnsi="Times New Roman" w:cs="Times New Roman"/>
        </w:rPr>
      </w:pPr>
      <w:r w:rsidRPr="00005845">
        <w:rPr>
          <w:rFonts w:ascii="Times New Roman" w:hAnsi="Times New Roman" w:cs="Times New Roman"/>
        </w:rPr>
        <w:t xml:space="preserve"> </w:t>
      </w:r>
      <w:r w:rsidR="00497B71" w:rsidRPr="00005845">
        <w:rPr>
          <w:rFonts w:ascii="Times New Roman" w:hAnsi="Times New Roman" w:cs="Times New Roman"/>
        </w:rPr>
        <w:t xml:space="preserve"> </w:t>
      </w:r>
      <w:r w:rsidRPr="00005845">
        <w:rPr>
          <w:rFonts w:ascii="Times New Roman" w:hAnsi="Times New Roman" w:cs="Times New Roman"/>
        </w:rPr>
        <w:t xml:space="preserve">   </w:t>
      </w:r>
      <w:r w:rsidR="00497B71" w:rsidRPr="00005845">
        <w:rPr>
          <w:rFonts w:ascii="Times New Roman" w:hAnsi="Times New Roman" w:cs="Times New Roman"/>
        </w:rPr>
        <w:t>Enacted by the Parliament of Guyana:-</w:t>
      </w:r>
    </w:p>
    <w:p w14:paraId="5EC5E360" w14:textId="42F47752" w:rsidR="00497B71" w:rsidRPr="00005845" w:rsidRDefault="00497B71" w:rsidP="00497B71">
      <w:pPr>
        <w:ind w:firstLine="720"/>
        <w:jc w:val="both"/>
        <w:rPr>
          <w:rFonts w:ascii="Times New Roman" w:hAnsi="Times New Roman" w:cs="Times New Roman"/>
        </w:rPr>
      </w:pPr>
    </w:p>
    <w:p w14:paraId="68B0C086" w14:textId="37926A2B" w:rsidR="00497B71" w:rsidRPr="00005845" w:rsidRDefault="00005845" w:rsidP="00497B71">
      <w:pPr>
        <w:ind w:left="720"/>
        <w:jc w:val="both"/>
        <w:rPr>
          <w:rFonts w:ascii="Times New Roman" w:hAnsi="Times New Roman" w:cs="Times New Roman"/>
        </w:rPr>
      </w:pPr>
      <w:r w:rsidRPr="00005845">
        <w:rPr>
          <w:rFonts w:ascii="Times New Roman" w:hAnsi="Times New Roman" w:cs="Times New Roman"/>
          <w:noProof/>
          <w:lang w:eastAsia="en-GB"/>
        </w:rPr>
        <mc:AlternateContent>
          <mc:Choice Requires="wps">
            <w:drawing>
              <wp:anchor distT="0" distB="0" distL="114300" distR="114300" simplePos="0" relativeHeight="251666432" behindDoc="0" locked="0" layoutInCell="0" allowOverlap="1" wp14:anchorId="069D6A6E" wp14:editId="5DF3BCA8">
                <wp:simplePos x="0" y="0"/>
                <wp:positionH relativeFrom="column">
                  <wp:posOffset>-666888</wp:posOffset>
                </wp:positionH>
                <wp:positionV relativeFrom="paragraph">
                  <wp:posOffset>163057</wp:posOffset>
                </wp:positionV>
                <wp:extent cx="941705" cy="5048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B0D46" w14:textId="6966C0D9" w:rsidR="00497B71" w:rsidRPr="00640533" w:rsidRDefault="00C45C68" w:rsidP="00497B71">
                            <w:pPr>
                              <w:rPr>
                                <w:rFonts w:ascii="Times New Roman" w:hAnsi="Times New Roman" w:cs="Times New Roman"/>
                                <w:b/>
                                <w:sz w:val="18"/>
                                <w:szCs w:val="18"/>
                              </w:rPr>
                            </w:pPr>
                            <w:proofErr w:type="gramStart"/>
                            <w:r>
                              <w:rPr>
                                <w:rFonts w:ascii="Times New Roman" w:hAnsi="Times New Roman" w:cs="Times New Roman"/>
                                <w:sz w:val="18"/>
                                <w:szCs w:val="18"/>
                              </w:rPr>
                              <w:t>Short title.</w:t>
                            </w:r>
                            <w:proofErr w:type="gramEnd"/>
                            <w:r w:rsidR="00497B71" w:rsidRPr="00640533">
                              <w:rPr>
                                <w:rFonts w:ascii="Times New Roman" w:hAnsi="Times New Roman" w:cs="Times New Roman"/>
                                <w:sz w:val="18"/>
                                <w:szCs w:val="18"/>
                              </w:rPr>
                              <w:t xml:space="preserve">  </w:t>
                            </w:r>
                          </w:p>
                          <w:p w14:paraId="4F691836" w14:textId="26013AC5" w:rsidR="00497B71" w:rsidRPr="00640533" w:rsidRDefault="00EE2BA5" w:rsidP="00497B71">
                            <w:pPr>
                              <w:rPr>
                                <w:rFonts w:ascii="Times New Roman" w:hAnsi="Times New Roman" w:cs="Times New Roman"/>
                                <w:sz w:val="18"/>
                                <w:szCs w:val="18"/>
                              </w:rPr>
                            </w:pPr>
                            <w:r>
                              <w:rPr>
                                <w:rFonts w:ascii="Times New Roman" w:hAnsi="Times New Roman" w:cs="Times New Roman"/>
                                <w:sz w:val="18"/>
                                <w:szCs w:val="18"/>
                              </w:rPr>
                              <w:t>Cap</w:t>
                            </w:r>
                            <w:r w:rsidR="00C45C68">
                              <w:rPr>
                                <w:rFonts w:ascii="Times New Roman" w:hAnsi="Times New Roman" w:cs="Times New Roman"/>
                                <w:sz w:val="18"/>
                                <w:szCs w:val="18"/>
                              </w:rPr>
                              <w:t>.</w:t>
                            </w:r>
                            <w:r>
                              <w:rPr>
                                <w:rFonts w:ascii="Times New Roman" w:hAnsi="Times New Roman" w:cs="Times New Roman"/>
                                <w:sz w:val="18"/>
                                <w:szCs w:val="18"/>
                              </w:rPr>
                              <w:t xml:space="preserve"> </w:t>
                            </w:r>
                            <w:proofErr w:type="gramStart"/>
                            <w:r>
                              <w:rPr>
                                <w:rFonts w:ascii="Times New Roman" w:hAnsi="Times New Roman" w:cs="Times New Roman"/>
                                <w:sz w:val="18"/>
                                <w:szCs w:val="18"/>
                              </w:rPr>
                              <w:t>85:02</w:t>
                            </w:r>
                            <w:r w:rsidR="00497B71" w:rsidRPr="00640533">
                              <w:rPr>
                                <w:rFonts w:ascii="Times New Roman" w:hAnsi="Times New Roman" w:cs="Times New Roman"/>
                                <w:sz w:val="18"/>
                                <w:szCs w:val="18"/>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9D6A6E" id="_x0000_t202" coordsize="21600,21600" o:spt="202" path="m,l,21600r21600,l21600,xe">
                <v:stroke joinstyle="miter"/>
                <v:path gradientshapeok="t" o:connecttype="rect"/>
              </v:shapetype>
              <v:shape id="Text Box 3" o:spid="_x0000_s1027" type="#_x0000_t202" style="position:absolute;left:0;text-align:left;margin-left:-52.5pt;margin-top:12.85pt;width:74.1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n8tw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" o:allowincell="f" filled="f" stroked="f">
                <v:textbox>
                  <w:txbxContent>
                    <w:p w14:paraId="37EB0D46" w14:textId="6966C0D9" w:rsidR="00497B71" w:rsidRPr="00640533" w:rsidRDefault="00C45C68" w:rsidP="00497B71">
                      <w:pPr>
                        <w:rPr>
                          <w:rFonts w:ascii="Times New Roman" w:hAnsi="Times New Roman" w:cs="Times New Roman"/>
                          <w:b/>
                          <w:sz w:val="18"/>
                          <w:szCs w:val="18"/>
                        </w:rPr>
                      </w:pPr>
                      <w:r>
                        <w:rPr>
                          <w:rFonts w:ascii="Times New Roman" w:hAnsi="Times New Roman" w:cs="Times New Roman"/>
                          <w:sz w:val="18"/>
                          <w:szCs w:val="18"/>
                        </w:rPr>
                        <w:t>Short title.</w:t>
                      </w:r>
                      <w:r w:rsidR="00497B71" w:rsidRPr="00640533">
                        <w:rPr>
                          <w:rFonts w:ascii="Times New Roman" w:hAnsi="Times New Roman" w:cs="Times New Roman"/>
                          <w:sz w:val="18"/>
                          <w:szCs w:val="18"/>
                        </w:rPr>
                        <w:t xml:space="preserve">  </w:t>
                      </w:r>
                    </w:p>
                    <w:p w14:paraId="4F691836" w14:textId="26013AC5" w:rsidR="00497B71" w:rsidRPr="00640533" w:rsidRDefault="00EE2BA5" w:rsidP="00497B71">
                      <w:pPr>
                        <w:rPr>
                          <w:rFonts w:ascii="Times New Roman" w:hAnsi="Times New Roman" w:cs="Times New Roman"/>
                          <w:sz w:val="18"/>
                          <w:szCs w:val="18"/>
                        </w:rPr>
                      </w:pPr>
                      <w:r>
                        <w:rPr>
                          <w:rFonts w:ascii="Times New Roman" w:hAnsi="Times New Roman" w:cs="Times New Roman"/>
                          <w:sz w:val="18"/>
                          <w:szCs w:val="18"/>
                        </w:rPr>
                        <w:t>Cap</w:t>
                      </w:r>
                      <w:r w:rsidR="00C45C68">
                        <w:rPr>
                          <w:rFonts w:ascii="Times New Roman" w:hAnsi="Times New Roman" w:cs="Times New Roman"/>
                          <w:sz w:val="18"/>
                          <w:szCs w:val="18"/>
                        </w:rPr>
                        <w:t>.</w:t>
                      </w:r>
                      <w:r>
                        <w:rPr>
                          <w:rFonts w:ascii="Times New Roman" w:hAnsi="Times New Roman" w:cs="Times New Roman"/>
                          <w:sz w:val="18"/>
                          <w:szCs w:val="18"/>
                        </w:rPr>
                        <w:t xml:space="preserve"> 85:02</w:t>
                      </w:r>
                      <w:r w:rsidR="00497B71" w:rsidRPr="00640533">
                        <w:rPr>
                          <w:rFonts w:ascii="Times New Roman" w:hAnsi="Times New Roman" w:cs="Times New Roman"/>
                          <w:sz w:val="18"/>
                          <w:szCs w:val="18"/>
                        </w:rPr>
                        <w:t>.</w:t>
                      </w:r>
                    </w:p>
                  </w:txbxContent>
                </v:textbox>
              </v:shape>
            </w:pict>
          </mc:Fallback>
        </mc:AlternateContent>
      </w:r>
    </w:p>
    <w:p w14:paraId="5FD6CF09" w14:textId="4F03C9D5" w:rsidR="00497B71" w:rsidRPr="00005845" w:rsidRDefault="00E621FB" w:rsidP="00005845">
      <w:pPr>
        <w:ind w:left="720"/>
        <w:jc w:val="both"/>
        <w:rPr>
          <w:rFonts w:ascii="Times New Roman" w:hAnsi="Times New Roman" w:cs="Times New Roman"/>
        </w:rPr>
      </w:pPr>
      <w:r w:rsidRPr="00005845">
        <w:rPr>
          <w:rFonts w:ascii="Times New Roman" w:hAnsi="Times New Roman" w:cs="Times New Roman"/>
        </w:rPr>
        <w:t xml:space="preserve">1. </w:t>
      </w:r>
      <w:r w:rsidR="00EE2BA5" w:rsidRPr="00005845">
        <w:rPr>
          <w:rFonts w:ascii="Times New Roman" w:hAnsi="Times New Roman" w:cs="Times New Roman"/>
        </w:rPr>
        <w:t>This Act,</w:t>
      </w:r>
      <w:r w:rsidR="00497B71" w:rsidRPr="00005845">
        <w:rPr>
          <w:rFonts w:ascii="Times New Roman" w:hAnsi="Times New Roman" w:cs="Times New Roman"/>
        </w:rPr>
        <w:t xml:space="preserve"> which amends the Bank of Guyana </w:t>
      </w:r>
      <w:r w:rsidR="00EE2BA5" w:rsidRPr="00005845">
        <w:rPr>
          <w:rFonts w:ascii="Times New Roman" w:hAnsi="Times New Roman" w:cs="Times New Roman"/>
        </w:rPr>
        <w:t>Act,</w:t>
      </w:r>
      <w:r w:rsidR="00497B71" w:rsidRPr="00005845">
        <w:rPr>
          <w:rFonts w:ascii="Times New Roman" w:hAnsi="Times New Roman" w:cs="Times New Roman"/>
        </w:rPr>
        <w:t xml:space="preserve"> may be cited as the Bank of </w:t>
      </w:r>
      <w:r w:rsidRPr="00005845">
        <w:rPr>
          <w:rFonts w:ascii="Times New Roman" w:hAnsi="Times New Roman" w:cs="Times New Roman"/>
        </w:rPr>
        <w:t>Guyana (</w:t>
      </w:r>
      <w:r w:rsidR="00497B71" w:rsidRPr="00005845">
        <w:rPr>
          <w:rFonts w:ascii="Times New Roman" w:hAnsi="Times New Roman" w:cs="Times New Roman"/>
        </w:rPr>
        <w:t xml:space="preserve">Amendment) </w:t>
      </w:r>
      <w:r w:rsidRPr="00005845">
        <w:rPr>
          <w:rFonts w:ascii="Times New Roman" w:hAnsi="Times New Roman" w:cs="Times New Roman"/>
        </w:rPr>
        <w:t>Act</w:t>
      </w:r>
      <w:r w:rsidR="00497B71" w:rsidRPr="00005845">
        <w:rPr>
          <w:rFonts w:ascii="Times New Roman" w:hAnsi="Times New Roman" w:cs="Times New Roman"/>
        </w:rPr>
        <w:t xml:space="preserve"> 2018.</w:t>
      </w:r>
    </w:p>
    <w:p w14:paraId="4ED17DDC" w14:textId="77777777" w:rsidR="00497B71" w:rsidRPr="00005845" w:rsidRDefault="00497B71" w:rsidP="00497B71">
      <w:pPr>
        <w:jc w:val="both"/>
        <w:rPr>
          <w:rFonts w:ascii="Times New Roman" w:hAnsi="Times New Roman" w:cs="Times New Roman"/>
        </w:rPr>
      </w:pPr>
    </w:p>
    <w:p w14:paraId="0CE4836D" w14:textId="47EE5F6A" w:rsidR="00E621FB" w:rsidRPr="00005845" w:rsidRDefault="00E621FB" w:rsidP="00E621FB">
      <w:pPr>
        <w:spacing w:line="280" w:lineRule="atLeast"/>
        <w:rPr>
          <w:rFonts w:ascii="Calibri" w:hAnsi="Calibri" w:cs="Times New Roman"/>
          <w:b/>
          <w:bCs/>
          <w:color w:val="000000"/>
          <w:lang w:eastAsia="en-GB"/>
        </w:rPr>
      </w:pPr>
      <w:r w:rsidRPr="00005845">
        <w:rPr>
          <w:rFonts w:ascii="Calibri" w:hAnsi="Calibri"/>
          <w:noProof/>
          <w:lang w:eastAsia="en-GB"/>
        </w:rPr>
        <mc:AlternateContent>
          <mc:Choice Requires="wps">
            <w:drawing>
              <wp:anchor distT="45720" distB="45720" distL="114300" distR="114300" simplePos="0" relativeHeight="251659264" behindDoc="0" locked="0" layoutInCell="1" allowOverlap="1" wp14:anchorId="4845A2FB" wp14:editId="08D45DD7">
                <wp:simplePos x="0" y="0"/>
                <wp:positionH relativeFrom="column">
                  <wp:posOffset>-691736</wp:posOffset>
                </wp:positionH>
                <wp:positionV relativeFrom="paragraph">
                  <wp:posOffset>193040</wp:posOffset>
                </wp:positionV>
                <wp:extent cx="965200" cy="52387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523875"/>
                        </a:xfrm>
                        <a:prstGeom prst="rect">
                          <a:avLst/>
                        </a:prstGeom>
                        <a:solidFill>
                          <a:srgbClr val="FFFFFF"/>
                        </a:solidFill>
                        <a:ln w="9525">
                          <a:noFill/>
                          <a:miter lim="800000"/>
                          <a:headEnd/>
                          <a:tailEnd/>
                        </a:ln>
                      </wps:spPr>
                      <wps:txbx>
                        <w:txbxContent>
                          <w:p w14:paraId="1E72FCD8" w14:textId="075EFCD3" w:rsidR="00007135" w:rsidRPr="00497B71" w:rsidRDefault="00322B96" w:rsidP="00007135">
                            <w:pPr>
                              <w:rPr>
                                <w:rFonts w:ascii="Times New Roman" w:hAnsi="Times New Roman" w:cs="Times New Roman"/>
                                <w:iCs/>
                                <w:sz w:val="18"/>
                                <w:szCs w:val="18"/>
                              </w:rPr>
                            </w:pPr>
                            <w:proofErr w:type="gramStart"/>
                            <w:r>
                              <w:rPr>
                                <w:rFonts w:ascii="Times New Roman" w:hAnsi="Times New Roman" w:cs="Times New Roman"/>
                                <w:iCs/>
                                <w:sz w:val="18"/>
                                <w:szCs w:val="18"/>
                              </w:rPr>
                              <w:t>Amendment of section 40</w:t>
                            </w:r>
                            <w:r w:rsidR="00DA76A3">
                              <w:rPr>
                                <w:rFonts w:ascii="Times New Roman" w:hAnsi="Times New Roman" w:cs="Times New Roman"/>
                                <w:iCs/>
                                <w:sz w:val="18"/>
                                <w:szCs w:val="18"/>
                              </w:rPr>
                              <w:t xml:space="preserve"> of the Principal Act.</w:t>
                            </w:r>
                            <w:proofErr w:type="gramEnd"/>
                          </w:p>
                          <w:p w14:paraId="4511DF3B" w14:textId="45CE7C6C" w:rsidR="00007135" w:rsidRPr="00497B71" w:rsidRDefault="00007135">
                            <w:pP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45A2FB" id="Text Box 2" o:spid="_x0000_s1028" type="#_x0000_t202" style="position:absolute;margin-left:-54.45pt;margin-top:15.2pt;width:76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" stroked="f">
                <v:textbox>
                  <w:txbxContent>
                    <w:p w14:paraId="1E72FCD8" w14:textId="075EFCD3" w:rsidR="00007135" w:rsidRPr="00497B71" w:rsidRDefault="00322B96" w:rsidP="00007135">
                      <w:pPr>
                        <w:rPr>
                          <w:rFonts w:ascii="Times New Roman" w:hAnsi="Times New Roman" w:cs="Times New Roman"/>
                          <w:iCs/>
                          <w:sz w:val="18"/>
                          <w:szCs w:val="18"/>
                        </w:rPr>
                      </w:pPr>
                      <w:r>
                        <w:rPr>
                          <w:rFonts w:ascii="Times New Roman" w:hAnsi="Times New Roman" w:cs="Times New Roman"/>
                          <w:iCs/>
                          <w:sz w:val="18"/>
                          <w:szCs w:val="18"/>
                        </w:rPr>
                        <w:t>Amendment of section 40</w:t>
                      </w:r>
                      <w:r w:rsidR="00DA76A3">
                        <w:rPr>
                          <w:rFonts w:ascii="Times New Roman" w:hAnsi="Times New Roman" w:cs="Times New Roman"/>
                          <w:iCs/>
                          <w:sz w:val="18"/>
                          <w:szCs w:val="18"/>
                        </w:rPr>
                        <w:t xml:space="preserve"> of the Principal Act.</w:t>
                      </w:r>
                    </w:p>
                    <w:p w14:paraId="4511DF3B" w14:textId="45CE7C6C" w:rsidR="00007135" w:rsidRPr="00497B71" w:rsidRDefault="00007135">
                      <w:pPr>
                        <w:rPr>
                          <w:rFonts w:ascii="Times New Roman" w:hAnsi="Times New Roman" w:cs="Times New Roman"/>
                          <w:sz w:val="18"/>
                          <w:szCs w:val="18"/>
                        </w:rPr>
                      </w:pPr>
                    </w:p>
                  </w:txbxContent>
                </v:textbox>
                <w10:wrap type="square"/>
              </v:shape>
            </w:pict>
          </mc:Fallback>
        </mc:AlternateContent>
      </w:r>
    </w:p>
    <w:p w14:paraId="533A03AF" w14:textId="2BD9883B" w:rsidR="004F074E" w:rsidRPr="00005845" w:rsidRDefault="00005845" w:rsidP="00005845">
      <w:pPr>
        <w:spacing w:line="280" w:lineRule="atLeast"/>
        <w:jc w:val="both"/>
        <w:rPr>
          <w:rFonts w:ascii="Times New Roman" w:eastAsia="Times New Roman" w:hAnsi="Times New Roman" w:cs="Times New Roman"/>
          <w:color w:val="000000"/>
          <w:lang w:eastAsia="en-GB"/>
        </w:rPr>
      </w:pPr>
      <w:r w:rsidRPr="00005845">
        <w:rPr>
          <w:rFonts w:ascii="Times New Roman" w:hAnsi="Times New Roman" w:cs="Times New Roman"/>
          <w:color w:val="000000"/>
          <w:lang w:eastAsia="en-GB"/>
        </w:rPr>
        <w:t xml:space="preserve"> </w:t>
      </w:r>
      <w:r w:rsidR="004F074E" w:rsidRPr="00005845">
        <w:rPr>
          <w:rFonts w:ascii="Times New Roman" w:hAnsi="Times New Roman" w:cs="Times New Roman"/>
          <w:color w:val="000000"/>
          <w:lang w:eastAsia="en-GB"/>
        </w:rPr>
        <w:t>2</w:t>
      </w:r>
      <w:r w:rsidR="00322B96">
        <w:rPr>
          <w:rFonts w:ascii="Times New Roman" w:eastAsia="Times New Roman" w:hAnsi="Times New Roman" w:cs="Times New Roman"/>
          <w:color w:val="000000"/>
          <w:lang w:eastAsia="en-GB"/>
        </w:rPr>
        <w:t>. Section 40</w:t>
      </w:r>
      <w:r w:rsidR="00640533" w:rsidRPr="00005845">
        <w:rPr>
          <w:rFonts w:ascii="Times New Roman" w:eastAsia="Times New Roman" w:hAnsi="Times New Roman" w:cs="Times New Roman"/>
          <w:color w:val="000000"/>
          <w:lang w:eastAsia="en-GB"/>
        </w:rPr>
        <w:t xml:space="preserve"> of the Principal Act is amended by </w:t>
      </w:r>
      <w:r w:rsidR="00E621FB" w:rsidRPr="00005845">
        <w:rPr>
          <w:rFonts w:ascii="Times New Roman" w:eastAsia="Times New Roman" w:hAnsi="Times New Roman" w:cs="Times New Roman"/>
          <w:color w:val="000000"/>
          <w:lang w:eastAsia="en-GB"/>
        </w:rPr>
        <w:t xml:space="preserve">substituting for section </w:t>
      </w:r>
      <w:r w:rsidR="006D0B65" w:rsidRPr="006D0B65">
        <w:rPr>
          <w:rFonts w:ascii="Times New Roman" w:eastAsia="Times New Roman" w:hAnsi="Times New Roman" w:cs="Times New Roman"/>
          <w:lang w:eastAsia="en-GB"/>
        </w:rPr>
        <w:t>40</w:t>
      </w:r>
      <w:r w:rsidR="006D0B65">
        <w:rPr>
          <w:rFonts w:ascii="Times New Roman" w:eastAsia="Times New Roman" w:hAnsi="Times New Roman" w:cs="Times New Roman"/>
          <w:color w:val="0070C0"/>
          <w:lang w:eastAsia="en-GB"/>
        </w:rPr>
        <w:t xml:space="preserve"> </w:t>
      </w:r>
      <w:r w:rsidR="004F074E" w:rsidRPr="00005845">
        <w:rPr>
          <w:rFonts w:ascii="Times New Roman" w:eastAsia="Times New Roman" w:hAnsi="Times New Roman" w:cs="Times New Roman"/>
          <w:color w:val="000000"/>
          <w:lang w:eastAsia="en-GB"/>
        </w:rPr>
        <w:t xml:space="preserve">the following section as new </w:t>
      </w:r>
      <w:r w:rsidR="00322B96">
        <w:rPr>
          <w:rFonts w:ascii="Times New Roman" w:eastAsia="Times New Roman" w:hAnsi="Times New Roman" w:cs="Times New Roman"/>
          <w:color w:val="000000"/>
          <w:lang w:eastAsia="en-GB"/>
        </w:rPr>
        <w:t>section 40</w:t>
      </w:r>
      <w:r w:rsidR="004F074E" w:rsidRPr="00005845">
        <w:rPr>
          <w:rFonts w:ascii="Times New Roman" w:eastAsia="Times New Roman" w:hAnsi="Times New Roman" w:cs="Times New Roman"/>
          <w:color w:val="000000"/>
          <w:lang w:eastAsia="en-GB"/>
        </w:rPr>
        <w:t>-</w:t>
      </w:r>
    </w:p>
    <w:p w14:paraId="176AD377" w14:textId="757D1C4B" w:rsidR="00E30C89" w:rsidRPr="00005845" w:rsidRDefault="00EE2BA5" w:rsidP="0091760D">
      <w:pPr>
        <w:spacing w:before="100" w:beforeAutospacing="1" w:after="100" w:afterAutospacing="1" w:line="280" w:lineRule="atLeast"/>
        <w:ind w:left="2610" w:firstLine="270"/>
        <w:jc w:val="both"/>
        <w:rPr>
          <w:rFonts w:ascii="Times New Roman" w:eastAsia="Times New Roman" w:hAnsi="Times New Roman" w:cs="Times New Roman"/>
          <w:color w:val="000000"/>
          <w:lang w:eastAsia="en-GB"/>
        </w:rPr>
      </w:pPr>
      <w:r w:rsidRPr="00005845">
        <w:rPr>
          <w:rFonts w:ascii="Calibri" w:hAnsi="Calibri"/>
          <w:noProof/>
          <w:lang w:eastAsia="en-GB"/>
        </w:rPr>
        <mc:AlternateContent>
          <mc:Choice Requires="wps">
            <w:drawing>
              <wp:anchor distT="45720" distB="45720" distL="114300" distR="114300" simplePos="0" relativeHeight="251672576" behindDoc="1" locked="0" layoutInCell="1" allowOverlap="1" wp14:anchorId="78A4539D" wp14:editId="6B51F2B2">
                <wp:simplePos x="0" y="0"/>
                <wp:positionH relativeFrom="column">
                  <wp:posOffset>376720</wp:posOffset>
                </wp:positionH>
                <wp:positionV relativeFrom="paragraph">
                  <wp:posOffset>175922</wp:posOffset>
                </wp:positionV>
                <wp:extent cx="834390" cy="763270"/>
                <wp:effectExtent l="0" t="0" r="381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763270"/>
                        </a:xfrm>
                        <a:prstGeom prst="rect">
                          <a:avLst/>
                        </a:prstGeom>
                        <a:solidFill>
                          <a:srgbClr val="FFFFFF"/>
                        </a:solidFill>
                        <a:ln w="9525">
                          <a:noFill/>
                          <a:miter lim="800000"/>
                          <a:headEnd/>
                          <a:tailEnd/>
                        </a:ln>
                      </wps:spPr>
                      <wps:txbx>
                        <w:txbxContent>
                          <w:p w14:paraId="3AB5B543" w14:textId="0D9C9045" w:rsidR="00EE2BA5" w:rsidRPr="00497B71" w:rsidRDefault="00EE2BA5" w:rsidP="00EE2BA5">
                            <w:pPr>
                              <w:rPr>
                                <w:rFonts w:ascii="Times New Roman" w:hAnsi="Times New Roman" w:cs="Times New Roman"/>
                                <w:iCs/>
                                <w:sz w:val="18"/>
                                <w:szCs w:val="18"/>
                              </w:rPr>
                            </w:pPr>
                            <w:proofErr w:type="gramStart"/>
                            <w:r>
                              <w:rPr>
                                <w:rFonts w:ascii="Times New Roman" w:hAnsi="Times New Roman" w:cs="Times New Roman"/>
                                <w:iCs/>
                                <w:sz w:val="18"/>
                                <w:szCs w:val="18"/>
                              </w:rPr>
                              <w:t>“</w:t>
                            </w:r>
                            <w:r w:rsidR="00005845">
                              <w:rPr>
                                <w:rFonts w:ascii="Times New Roman" w:hAnsi="Times New Roman" w:cs="Times New Roman"/>
                                <w:iCs/>
                                <w:sz w:val="18"/>
                                <w:szCs w:val="18"/>
                              </w:rPr>
                              <w:t>Open markets and credit operations</w:t>
                            </w:r>
                            <w:r>
                              <w:rPr>
                                <w:rFonts w:ascii="Times New Roman" w:hAnsi="Times New Roman" w:cs="Times New Roman"/>
                                <w:iCs/>
                                <w:sz w:val="18"/>
                                <w:szCs w:val="18"/>
                              </w:rPr>
                              <w:t>.</w:t>
                            </w:r>
                            <w:proofErr w:type="gramEnd"/>
                          </w:p>
                          <w:p w14:paraId="67F792BF" w14:textId="77777777" w:rsidR="00EE2BA5" w:rsidRPr="00497B71" w:rsidRDefault="00EE2BA5" w:rsidP="00EE2BA5">
                            <w:pP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9.65pt;margin-top:13.85pt;width:65.7pt;height:60.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" stroked="f">
                <v:textbox>
                  <w:txbxContent>
                    <w:p w14:paraId="3AB5B543" w14:textId="0D9C9045" w:rsidR="00EE2BA5" w:rsidRPr="00497B71" w:rsidRDefault="00EE2BA5" w:rsidP="00EE2BA5">
                      <w:pPr>
                        <w:rPr>
                          <w:rFonts w:ascii="Times New Roman" w:hAnsi="Times New Roman" w:cs="Times New Roman"/>
                          <w:iCs/>
                          <w:sz w:val="18"/>
                          <w:szCs w:val="18"/>
                        </w:rPr>
                      </w:pPr>
                      <w:proofErr w:type="gramStart"/>
                      <w:r>
                        <w:rPr>
                          <w:rFonts w:ascii="Times New Roman" w:hAnsi="Times New Roman" w:cs="Times New Roman"/>
                          <w:iCs/>
                          <w:sz w:val="18"/>
                          <w:szCs w:val="18"/>
                        </w:rPr>
                        <w:t>“</w:t>
                      </w:r>
                      <w:r w:rsidR="00005845">
                        <w:rPr>
                          <w:rFonts w:ascii="Times New Roman" w:hAnsi="Times New Roman" w:cs="Times New Roman"/>
                          <w:iCs/>
                          <w:sz w:val="18"/>
                          <w:szCs w:val="18"/>
                        </w:rPr>
                        <w:t>Open markets and credit operations</w:t>
                      </w:r>
                      <w:r>
                        <w:rPr>
                          <w:rFonts w:ascii="Times New Roman" w:hAnsi="Times New Roman" w:cs="Times New Roman"/>
                          <w:iCs/>
                          <w:sz w:val="18"/>
                          <w:szCs w:val="18"/>
                        </w:rPr>
                        <w:t>.</w:t>
                      </w:r>
                      <w:proofErr w:type="gramEnd"/>
                    </w:p>
                    <w:p w14:paraId="67F792BF" w14:textId="77777777" w:rsidR="00EE2BA5" w:rsidRPr="00497B71" w:rsidRDefault="00EE2BA5" w:rsidP="00EE2BA5">
                      <w:pPr>
                        <w:rPr>
                          <w:rFonts w:ascii="Times New Roman" w:hAnsi="Times New Roman" w:cs="Times New Roman"/>
                          <w:sz w:val="18"/>
                          <w:szCs w:val="18"/>
                        </w:rPr>
                      </w:pPr>
                    </w:p>
                  </w:txbxContent>
                </v:textbox>
              </v:shape>
            </w:pict>
          </mc:Fallback>
        </mc:AlternateContent>
      </w:r>
      <w:r w:rsidR="00322B96">
        <w:rPr>
          <w:rFonts w:ascii="Times New Roman" w:eastAsia="Times New Roman" w:hAnsi="Times New Roman" w:cs="Times New Roman"/>
          <w:color w:val="000000"/>
          <w:lang w:eastAsia="en-GB"/>
        </w:rPr>
        <w:t>40</w:t>
      </w:r>
      <w:r w:rsidR="0091760D">
        <w:rPr>
          <w:rFonts w:ascii="Times New Roman" w:eastAsia="Times New Roman" w:hAnsi="Times New Roman" w:cs="Times New Roman"/>
          <w:color w:val="000000"/>
          <w:lang w:eastAsia="en-GB"/>
        </w:rPr>
        <w:t>.</w:t>
      </w:r>
      <w:r w:rsidR="004F074E" w:rsidRPr="00005845">
        <w:rPr>
          <w:rFonts w:ascii="Times New Roman" w:eastAsia="Times New Roman" w:hAnsi="Times New Roman" w:cs="Times New Roman"/>
          <w:color w:val="000000"/>
          <w:lang w:eastAsia="en-GB"/>
        </w:rPr>
        <w:t xml:space="preserve"> (</w:t>
      </w:r>
      <w:r w:rsidR="00497B71" w:rsidRPr="00005845">
        <w:rPr>
          <w:rFonts w:ascii="Times New Roman" w:eastAsia="Times New Roman" w:hAnsi="Times New Roman" w:cs="Times New Roman"/>
          <w:color w:val="000000"/>
          <w:lang w:eastAsia="en-GB"/>
        </w:rPr>
        <w:t xml:space="preserve">1) </w:t>
      </w:r>
      <w:r w:rsidR="00E30C89" w:rsidRPr="00005845">
        <w:rPr>
          <w:rFonts w:ascii="Times New Roman" w:eastAsia="Times New Roman" w:hAnsi="Times New Roman" w:cs="Times New Roman"/>
          <w:color w:val="000000"/>
          <w:lang w:eastAsia="en-GB"/>
        </w:rPr>
        <w:t xml:space="preserve">In order to achieve its objectives, referred to in </w:t>
      </w:r>
      <w:r w:rsidRPr="00005845">
        <w:rPr>
          <w:rFonts w:ascii="Times New Roman" w:eastAsia="Times New Roman" w:hAnsi="Times New Roman" w:cs="Times New Roman"/>
          <w:color w:val="000000"/>
          <w:lang w:eastAsia="en-GB"/>
        </w:rPr>
        <w:t>section</w:t>
      </w:r>
      <w:r w:rsidR="00E30C89" w:rsidRPr="00005845">
        <w:rPr>
          <w:rFonts w:ascii="Times New Roman" w:eastAsia="Times New Roman" w:hAnsi="Times New Roman" w:cs="Times New Roman"/>
          <w:color w:val="000000"/>
          <w:lang w:eastAsia="en-GB"/>
        </w:rPr>
        <w:t xml:space="preserve"> 5 and to exercise its functions, the Bank </w:t>
      </w:r>
      <w:r w:rsidR="00524CF2" w:rsidRPr="00005845">
        <w:rPr>
          <w:rFonts w:ascii="Times New Roman" w:eastAsia="Times New Roman" w:hAnsi="Times New Roman" w:cs="Times New Roman"/>
          <w:color w:val="000000"/>
          <w:lang w:eastAsia="en-GB"/>
        </w:rPr>
        <w:t>may-</w:t>
      </w:r>
      <w:r w:rsidR="00E30C89" w:rsidRPr="00005845">
        <w:rPr>
          <w:rFonts w:ascii="Times New Roman" w:eastAsia="Times New Roman" w:hAnsi="Times New Roman" w:cs="Times New Roman"/>
          <w:color w:val="000000"/>
          <w:lang w:eastAsia="en-GB"/>
        </w:rPr>
        <w:t> </w:t>
      </w:r>
    </w:p>
    <w:p w14:paraId="783F2F8E" w14:textId="00374002" w:rsidR="00E30C89" w:rsidRDefault="00E30C89" w:rsidP="0091760D">
      <w:pPr>
        <w:spacing w:line="280" w:lineRule="atLeast"/>
        <w:ind w:left="3240"/>
        <w:jc w:val="both"/>
        <w:rPr>
          <w:rFonts w:ascii="Times New Roman" w:hAnsi="Times New Roman" w:cs="Times New Roman"/>
          <w:color w:val="000000"/>
          <w:lang w:eastAsia="en-GB"/>
        </w:rPr>
      </w:pPr>
      <w:r w:rsidRPr="00005845">
        <w:rPr>
          <w:rFonts w:ascii="Times New Roman" w:hAnsi="Times New Roman" w:cs="Times New Roman"/>
          <w:color w:val="000000"/>
          <w:lang w:eastAsia="en-GB"/>
        </w:rPr>
        <w:t xml:space="preserve">(a) operate in the financial markets </w:t>
      </w:r>
      <w:r w:rsidR="00A4797D">
        <w:rPr>
          <w:rFonts w:ascii="Times New Roman" w:hAnsi="Times New Roman" w:cs="Times New Roman"/>
          <w:color w:val="000000"/>
          <w:lang w:eastAsia="en-GB"/>
        </w:rPr>
        <w:t>by buying and selling outright</w:t>
      </w:r>
      <w:r w:rsidR="003565A5">
        <w:rPr>
          <w:rFonts w:ascii="Times New Roman" w:hAnsi="Times New Roman" w:cs="Times New Roman"/>
          <w:color w:val="000000"/>
          <w:lang w:eastAsia="en-GB"/>
        </w:rPr>
        <w:t>,</w:t>
      </w:r>
      <w:r w:rsidR="00644395">
        <w:rPr>
          <w:rFonts w:ascii="Times New Roman" w:hAnsi="Times New Roman" w:cs="Times New Roman"/>
          <w:color w:val="000000"/>
          <w:lang w:eastAsia="en-GB"/>
        </w:rPr>
        <w:t xml:space="preserve"> either </w:t>
      </w:r>
      <w:r w:rsidR="00A4797D">
        <w:rPr>
          <w:rFonts w:ascii="Times New Roman" w:hAnsi="Times New Roman" w:cs="Times New Roman"/>
          <w:color w:val="000000"/>
          <w:lang w:eastAsia="en-GB"/>
        </w:rPr>
        <w:t>spot or forward</w:t>
      </w:r>
      <w:r w:rsidRPr="00005845">
        <w:rPr>
          <w:rFonts w:ascii="Times New Roman" w:hAnsi="Times New Roman" w:cs="Times New Roman"/>
          <w:color w:val="000000"/>
          <w:lang w:eastAsia="en-GB"/>
        </w:rPr>
        <w:t xml:space="preserve"> or under</w:t>
      </w:r>
      <w:r w:rsidR="000847BA">
        <w:rPr>
          <w:rFonts w:ascii="Times New Roman" w:hAnsi="Times New Roman" w:cs="Times New Roman"/>
          <w:color w:val="000000"/>
          <w:lang w:eastAsia="en-GB"/>
        </w:rPr>
        <w:t xml:space="preserve"> a</w:t>
      </w:r>
      <w:r w:rsidRPr="00005845">
        <w:rPr>
          <w:rFonts w:ascii="Times New Roman" w:hAnsi="Times New Roman" w:cs="Times New Roman"/>
          <w:color w:val="000000"/>
          <w:lang w:eastAsia="en-GB"/>
        </w:rPr>
        <w:t xml:space="preserve"> repurchase agreement, and by lending or borrowing claims and marketable instruments, as well as precious metals; and</w:t>
      </w:r>
    </w:p>
    <w:p w14:paraId="64C059B7" w14:textId="77777777" w:rsidR="00644395" w:rsidRPr="00005845" w:rsidRDefault="00644395" w:rsidP="0091760D">
      <w:pPr>
        <w:spacing w:line="280" w:lineRule="atLeast"/>
        <w:ind w:left="3240"/>
        <w:jc w:val="both"/>
        <w:rPr>
          <w:rFonts w:ascii="Times New Roman" w:hAnsi="Times New Roman" w:cs="Times New Roman"/>
          <w:color w:val="000000"/>
          <w:lang w:eastAsia="en-GB"/>
        </w:rPr>
      </w:pPr>
    </w:p>
    <w:p w14:paraId="2B1044B0" w14:textId="503E64E6" w:rsidR="00E30C89" w:rsidRPr="00005845" w:rsidRDefault="00E30C89" w:rsidP="0091760D">
      <w:pPr>
        <w:spacing w:line="280" w:lineRule="atLeast"/>
        <w:ind w:left="3240"/>
        <w:jc w:val="both"/>
        <w:rPr>
          <w:rFonts w:ascii="Times New Roman" w:hAnsi="Times New Roman" w:cs="Times New Roman"/>
          <w:color w:val="000000"/>
          <w:lang w:eastAsia="en-GB"/>
        </w:rPr>
      </w:pPr>
      <w:r w:rsidRPr="00005845">
        <w:rPr>
          <w:rFonts w:ascii="Times New Roman" w:hAnsi="Times New Roman" w:cs="Times New Roman"/>
          <w:color w:val="000000"/>
          <w:lang w:eastAsia="en-GB"/>
        </w:rPr>
        <w:t>(b) </w:t>
      </w:r>
      <w:proofErr w:type="gramStart"/>
      <w:r w:rsidRPr="00005845">
        <w:rPr>
          <w:rFonts w:ascii="Times New Roman" w:hAnsi="Times New Roman" w:cs="Times New Roman"/>
          <w:color w:val="000000"/>
          <w:lang w:eastAsia="en-GB"/>
        </w:rPr>
        <w:t>conduct</w:t>
      </w:r>
      <w:proofErr w:type="gramEnd"/>
      <w:r w:rsidRPr="00005845">
        <w:rPr>
          <w:rFonts w:ascii="Times New Roman" w:hAnsi="Times New Roman" w:cs="Times New Roman"/>
          <w:color w:val="000000"/>
          <w:lang w:eastAsia="en-GB"/>
        </w:rPr>
        <w:t xml:space="preserve"> credit operations with banks and other licensed financial institutions which take deposits operating in Guyana, with lending based on adequate collateral. </w:t>
      </w:r>
    </w:p>
    <w:p w14:paraId="3F4D9BBC" w14:textId="7E537A9F" w:rsidR="00FB35E1" w:rsidRPr="00005845" w:rsidRDefault="00C317E3" w:rsidP="00005845">
      <w:pPr>
        <w:spacing w:before="100" w:beforeAutospacing="1" w:after="100" w:afterAutospacing="1" w:line="280" w:lineRule="atLeast"/>
        <w:ind w:left="2610" w:firstLine="30"/>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w:t>
      </w:r>
      <w:r w:rsidR="0091760D">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 xml:space="preserve"> </w:t>
      </w:r>
      <w:r w:rsidR="00005845" w:rsidRPr="00005845">
        <w:rPr>
          <w:rFonts w:ascii="Times New Roman" w:eastAsia="Times New Roman" w:hAnsi="Times New Roman" w:cs="Times New Roman"/>
          <w:color w:val="000000"/>
          <w:lang w:eastAsia="en-GB"/>
        </w:rPr>
        <w:t xml:space="preserve">(2) </w:t>
      </w:r>
      <w:r w:rsidR="00E30C89" w:rsidRPr="00005845">
        <w:rPr>
          <w:rFonts w:ascii="Times New Roman" w:eastAsia="Times New Roman" w:hAnsi="Times New Roman" w:cs="Times New Roman"/>
          <w:color w:val="000000"/>
          <w:lang w:eastAsia="en-GB"/>
        </w:rPr>
        <w:t>The B</w:t>
      </w:r>
      <w:r w:rsidR="00524CF2" w:rsidRPr="00005845">
        <w:rPr>
          <w:rFonts w:ascii="Times New Roman" w:eastAsia="Times New Roman" w:hAnsi="Times New Roman" w:cs="Times New Roman"/>
          <w:color w:val="000000"/>
          <w:lang w:eastAsia="en-GB"/>
        </w:rPr>
        <w:t xml:space="preserve">ank </w:t>
      </w:r>
      <w:r w:rsidR="00A4797D">
        <w:rPr>
          <w:rFonts w:ascii="Times New Roman" w:eastAsia="Times New Roman" w:hAnsi="Times New Roman" w:cs="Times New Roman"/>
          <w:color w:val="000000"/>
          <w:lang w:eastAsia="en-GB"/>
        </w:rPr>
        <w:t>may</w:t>
      </w:r>
      <w:r w:rsidR="00524CF2" w:rsidRPr="00005845">
        <w:rPr>
          <w:rFonts w:ascii="Times New Roman" w:eastAsia="Times New Roman" w:hAnsi="Times New Roman" w:cs="Times New Roman"/>
          <w:color w:val="000000"/>
          <w:lang w:eastAsia="en-GB"/>
        </w:rPr>
        <w:t xml:space="preserve"> by regulation</w:t>
      </w:r>
      <w:r w:rsidR="00A4797D">
        <w:rPr>
          <w:rFonts w:ascii="Times New Roman" w:eastAsia="Times New Roman" w:hAnsi="Times New Roman" w:cs="Times New Roman"/>
          <w:color w:val="000000"/>
          <w:lang w:eastAsia="en-GB"/>
        </w:rPr>
        <w:t>s</w:t>
      </w:r>
      <w:r w:rsidR="00E30C89" w:rsidRPr="00005845">
        <w:rPr>
          <w:rFonts w:ascii="Times New Roman" w:eastAsia="Times New Roman" w:hAnsi="Times New Roman" w:cs="Times New Roman"/>
          <w:color w:val="000000"/>
          <w:lang w:eastAsia="en-GB"/>
        </w:rPr>
        <w:t xml:space="preserve"> </w:t>
      </w:r>
      <w:r w:rsidR="00A4797D">
        <w:rPr>
          <w:rFonts w:ascii="Times New Roman" w:eastAsia="Times New Roman" w:hAnsi="Times New Roman" w:cs="Times New Roman"/>
          <w:color w:val="000000"/>
          <w:lang w:eastAsia="en-GB"/>
        </w:rPr>
        <w:t>prescribe</w:t>
      </w:r>
      <w:r w:rsidR="00005845" w:rsidRPr="00005845">
        <w:rPr>
          <w:rFonts w:ascii="Times New Roman" w:eastAsia="Times New Roman" w:hAnsi="Times New Roman" w:cs="Times New Roman"/>
          <w:color w:val="000000"/>
          <w:lang w:eastAsia="en-GB"/>
        </w:rPr>
        <w:t xml:space="preserve"> the types of instruments </w:t>
      </w:r>
      <w:r w:rsidR="00E30C89" w:rsidRPr="00005845">
        <w:rPr>
          <w:rFonts w:ascii="Times New Roman" w:eastAsia="Times New Roman" w:hAnsi="Times New Roman" w:cs="Times New Roman"/>
          <w:color w:val="000000"/>
          <w:lang w:eastAsia="en-GB"/>
        </w:rPr>
        <w:t>and collateral to be used for open market and credit</w:t>
      </w:r>
      <w:r w:rsidR="00524CF2" w:rsidRPr="00005845">
        <w:rPr>
          <w:rFonts w:ascii="Times New Roman" w:eastAsia="Times New Roman" w:hAnsi="Times New Roman" w:cs="Times New Roman"/>
          <w:color w:val="000000"/>
          <w:lang w:eastAsia="en-GB"/>
        </w:rPr>
        <w:t xml:space="preserve"> operations</w:t>
      </w:r>
      <w:r w:rsidR="00E30C89" w:rsidRPr="00005845">
        <w:rPr>
          <w:rFonts w:ascii="Times New Roman" w:eastAsia="Times New Roman" w:hAnsi="Times New Roman" w:cs="Times New Roman"/>
          <w:color w:val="000000"/>
          <w:lang w:eastAsia="en-GB"/>
        </w:rPr>
        <w:t xml:space="preserve"> and it shall announce the conditions, under which the Bank stands ready to enter into such transactions.</w:t>
      </w:r>
    </w:p>
    <w:p w14:paraId="78389867" w14:textId="639420DE" w:rsidR="00E30C89" w:rsidRPr="00005845" w:rsidRDefault="00C317E3" w:rsidP="003565A5">
      <w:pPr>
        <w:spacing w:before="100" w:beforeAutospacing="1" w:after="100" w:afterAutospacing="1" w:line="280" w:lineRule="atLeast"/>
        <w:ind w:left="2610"/>
        <w:jc w:val="both"/>
        <w:rPr>
          <w:rFonts w:ascii="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r w:rsidR="0091760D">
        <w:rPr>
          <w:rFonts w:ascii="Times New Roman" w:eastAsia="Times New Roman" w:hAnsi="Times New Roman" w:cs="Times New Roman"/>
          <w:color w:val="000000" w:themeColor="text1"/>
          <w:lang w:eastAsia="en-GB"/>
        </w:rPr>
        <w:t xml:space="preserve">  </w:t>
      </w:r>
      <w:r w:rsidR="00005845" w:rsidRPr="00005845">
        <w:rPr>
          <w:rFonts w:ascii="Times New Roman" w:eastAsia="Times New Roman" w:hAnsi="Times New Roman" w:cs="Times New Roman"/>
          <w:color w:val="000000" w:themeColor="text1"/>
          <w:lang w:eastAsia="en-GB"/>
        </w:rPr>
        <w:t xml:space="preserve">(3) </w:t>
      </w:r>
      <w:r w:rsidR="00E30C89" w:rsidRPr="00005845">
        <w:rPr>
          <w:rFonts w:ascii="Times New Roman" w:eastAsia="Times New Roman" w:hAnsi="Times New Roman" w:cs="Times New Roman"/>
          <w:color w:val="000000" w:themeColor="text1"/>
          <w:lang w:eastAsia="en-GB"/>
        </w:rPr>
        <w:t>The Bank may issue negotiable debt instruments with a short term maturity, within limits of and in accordance with general terms and conditions adopted by the Board.</w:t>
      </w:r>
      <w:bookmarkStart w:id="0" w:name="x_x__Toc186541087"/>
      <w:bookmarkStart w:id="1" w:name="x_x__Ref187748581"/>
      <w:bookmarkStart w:id="2" w:name="x_x__Ref198366176"/>
      <w:bookmarkEnd w:id="0"/>
      <w:bookmarkEnd w:id="1"/>
      <w:bookmarkEnd w:id="2"/>
      <w:proofErr w:type="gramStart"/>
      <w:r w:rsidR="00682C47">
        <w:rPr>
          <w:rFonts w:ascii="Times New Roman" w:eastAsia="Times New Roman" w:hAnsi="Times New Roman" w:cs="Times New Roman"/>
          <w:color w:val="000000" w:themeColor="text1"/>
          <w:lang w:eastAsia="en-GB"/>
        </w:rPr>
        <w:t>”.</w:t>
      </w:r>
      <w:proofErr w:type="gramEnd"/>
    </w:p>
    <w:p w14:paraId="70AF802F" w14:textId="044D17C7" w:rsidR="004F074E" w:rsidRPr="00005845" w:rsidRDefault="0001258B" w:rsidP="00005845">
      <w:pPr>
        <w:spacing w:before="100" w:beforeAutospacing="1" w:after="100" w:afterAutospacing="1" w:line="280" w:lineRule="atLeast"/>
        <w:ind w:left="720"/>
        <w:jc w:val="both"/>
        <w:rPr>
          <w:rFonts w:ascii="Times New Roman" w:eastAsia="Times New Roman" w:hAnsi="Times New Roman" w:cs="Times New Roman"/>
          <w:color w:val="000000"/>
          <w:lang w:eastAsia="en-GB"/>
        </w:rPr>
      </w:pPr>
      <w:r w:rsidRPr="00005845">
        <w:rPr>
          <w:rFonts w:ascii="Times New Roman" w:hAnsi="Times New Roman" w:cs="Times New Roman"/>
          <w:b/>
          <w:bCs/>
          <w:noProof/>
          <w:color w:val="000000"/>
          <w:lang w:eastAsia="en-GB"/>
        </w:rPr>
        <mc:AlternateContent>
          <mc:Choice Requires="wps">
            <w:drawing>
              <wp:anchor distT="45720" distB="45720" distL="114300" distR="114300" simplePos="0" relativeHeight="251674624" behindDoc="0" locked="0" layoutInCell="1" allowOverlap="1" wp14:anchorId="541B2C7E" wp14:editId="462C41A4">
                <wp:simplePos x="0" y="0"/>
                <wp:positionH relativeFrom="leftMargin">
                  <wp:posOffset>277799</wp:posOffset>
                </wp:positionH>
                <wp:positionV relativeFrom="paragraph">
                  <wp:posOffset>3147</wp:posOffset>
                </wp:positionV>
                <wp:extent cx="809625" cy="810895"/>
                <wp:effectExtent l="0" t="0" r="9525" b="82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810895"/>
                        </a:xfrm>
                        <a:prstGeom prst="rect">
                          <a:avLst/>
                        </a:prstGeom>
                        <a:solidFill>
                          <a:srgbClr val="FFFFFF"/>
                        </a:solidFill>
                        <a:ln w="9525">
                          <a:noFill/>
                          <a:miter lim="800000"/>
                          <a:headEnd/>
                          <a:tailEnd/>
                        </a:ln>
                      </wps:spPr>
                      <wps:txbx>
                        <w:txbxContent>
                          <w:p w14:paraId="1CBA086C" w14:textId="3679A56B" w:rsidR="00005845" w:rsidRPr="00497B71" w:rsidRDefault="00322B96" w:rsidP="00005845">
                            <w:pPr>
                              <w:rPr>
                                <w:rFonts w:ascii="Times New Roman" w:hAnsi="Times New Roman" w:cs="Times New Roman"/>
                                <w:iCs/>
                                <w:sz w:val="18"/>
                                <w:szCs w:val="18"/>
                              </w:rPr>
                            </w:pPr>
                            <w:proofErr w:type="gramStart"/>
                            <w:r>
                              <w:rPr>
                                <w:rFonts w:ascii="Times New Roman" w:hAnsi="Times New Roman" w:cs="Times New Roman"/>
                                <w:iCs/>
                                <w:sz w:val="18"/>
                                <w:szCs w:val="18"/>
                              </w:rPr>
                              <w:t xml:space="preserve">Amendment of section 41 </w:t>
                            </w:r>
                            <w:r w:rsidR="00005845">
                              <w:rPr>
                                <w:rFonts w:ascii="Times New Roman" w:hAnsi="Times New Roman" w:cs="Times New Roman"/>
                                <w:iCs/>
                                <w:sz w:val="18"/>
                                <w:szCs w:val="18"/>
                              </w:rPr>
                              <w:t>of the Principal Act.</w:t>
                            </w:r>
                            <w:proofErr w:type="gramEnd"/>
                          </w:p>
                          <w:p w14:paraId="27E1C8FD" w14:textId="77777777" w:rsidR="00005845" w:rsidRPr="00497B71" w:rsidRDefault="00005845" w:rsidP="00005845">
                            <w:pP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41B2C7E" id="_x0000_t202" coordsize="21600,21600" o:spt="202" path="m,l,21600r21600,l21600,xe">
                <v:stroke joinstyle="miter"/>
                <v:path gradientshapeok="t" o:connecttype="rect"/>
              </v:shapetype>
              <v:shape id="_x0000_s1030" type="#_x0000_t202" style="position:absolute;left:0;text-align:left;margin-left:21.85pt;margin-top:.25pt;width:63.75pt;height:63.85pt;z-index:2516746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" stroked="f">
                <v:textbox>
                  <w:txbxContent>
                    <w:p w14:paraId="1CBA086C" w14:textId="3679A56B" w:rsidR="00005845" w:rsidRPr="00497B71" w:rsidRDefault="00322B96" w:rsidP="00005845">
                      <w:pPr>
                        <w:rPr>
                          <w:rFonts w:ascii="Times New Roman" w:hAnsi="Times New Roman" w:cs="Times New Roman"/>
                          <w:iCs/>
                          <w:sz w:val="18"/>
                          <w:szCs w:val="18"/>
                        </w:rPr>
                      </w:pPr>
                      <w:r>
                        <w:rPr>
                          <w:rFonts w:ascii="Times New Roman" w:hAnsi="Times New Roman" w:cs="Times New Roman"/>
                          <w:iCs/>
                          <w:sz w:val="18"/>
                          <w:szCs w:val="18"/>
                        </w:rPr>
                        <w:t xml:space="preserve">Amendment of section 41 </w:t>
                      </w:r>
                      <w:r w:rsidR="00005845">
                        <w:rPr>
                          <w:rFonts w:ascii="Times New Roman" w:hAnsi="Times New Roman" w:cs="Times New Roman"/>
                          <w:iCs/>
                          <w:sz w:val="18"/>
                          <w:szCs w:val="18"/>
                        </w:rPr>
                        <w:t>of the Principal Act.</w:t>
                      </w:r>
                    </w:p>
                    <w:p w14:paraId="27E1C8FD" w14:textId="77777777" w:rsidR="00005845" w:rsidRPr="00497B71" w:rsidRDefault="00005845" w:rsidP="00005845">
                      <w:pPr>
                        <w:rPr>
                          <w:rFonts w:ascii="Times New Roman" w:hAnsi="Times New Roman" w:cs="Times New Roman"/>
                          <w:sz w:val="18"/>
                          <w:szCs w:val="18"/>
                        </w:rPr>
                      </w:pPr>
                    </w:p>
                  </w:txbxContent>
                </v:textbox>
                <w10:wrap type="square" anchorx="margin"/>
              </v:shape>
            </w:pict>
          </mc:Fallback>
        </mc:AlternateContent>
      </w:r>
      <w:r w:rsidR="00B94F4D" w:rsidRPr="00005845">
        <w:rPr>
          <w:rFonts w:ascii="Times New Roman" w:eastAsia="Times New Roman" w:hAnsi="Times New Roman" w:cs="Times New Roman"/>
          <w:color w:val="000000"/>
          <w:lang w:eastAsia="en-GB"/>
        </w:rPr>
        <w:t>3</w:t>
      </w:r>
      <w:r w:rsidR="00322B96">
        <w:rPr>
          <w:rFonts w:ascii="Times New Roman" w:eastAsia="Times New Roman" w:hAnsi="Times New Roman" w:cs="Times New Roman"/>
          <w:color w:val="000000"/>
          <w:lang w:eastAsia="en-GB"/>
        </w:rPr>
        <w:t>. Section 41</w:t>
      </w:r>
      <w:r w:rsidR="004F074E" w:rsidRPr="00005845">
        <w:rPr>
          <w:rFonts w:ascii="Times New Roman" w:eastAsia="Times New Roman" w:hAnsi="Times New Roman" w:cs="Times New Roman"/>
          <w:color w:val="000000"/>
          <w:lang w:eastAsia="en-GB"/>
        </w:rPr>
        <w:t xml:space="preserve"> of the Principal Act is amended by </w:t>
      </w:r>
      <w:r w:rsidR="00005845" w:rsidRPr="00005845">
        <w:rPr>
          <w:rFonts w:ascii="Times New Roman" w:eastAsia="Times New Roman" w:hAnsi="Times New Roman" w:cs="Times New Roman"/>
          <w:color w:val="000000"/>
          <w:lang w:eastAsia="en-GB"/>
        </w:rPr>
        <w:t>substituting</w:t>
      </w:r>
      <w:r w:rsidR="00322B96">
        <w:rPr>
          <w:rFonts w:ascii="Times New Roman" w:eastAsia="Times New Roman" w:hAnsi="Times New Roman" w:cs="Times New Roman"/>
          <w:color w:val="000000"/>
          <w:lang w:eastAsia="en-GB"/>
        </w:rPr>
        <w:t xml:space="preserve"> for section 41</w:t>
      </w:r>
      <w:r w:rsidR="004F074E" w:rsidRPr="00005845">
        <w:rPr>
          <w:rFonts w:ascii="Times New Roman" w:eastAsia="Times New Roman" w:hAnsi="Times New Roman" w:cs="Times New Roman"/>
          <w:color w:val="000000"/>
          <w:lang w:eastAsia="en-GB"/>
        </w:rPr>
        <w:t xml:space="preserve"> the fol</w:t>
      </w:r>
      <w:r w:rsidR="00322B96">
        <w:rPr>
          <w:rFonts w:ascii="Times New Roman" w:eastAsia="Times New Roman" w:hAnsi="Times New Roman" w:cs="Times New Roman"/>
          <w:color w:val="000000"/>
          <w:lang w:eastAsia="en-GB"/>
        </w:rPr>
        <w:t>lowing section as new section 41</w:t>
      </w:r>
      <w:r w:rsidR="004F074E" w:rsidRPr="00005845">
        <w:rPr>
          <w:rFonts w:ascii="Times New Roman" w:eastAsia="Times New Roman" w:hAnsi="Times New Roman" w:cs="Times New Roman"/>
          <w:color w:val="000000"/>
          <w:lang w:eastAsia="en-GB"/>
        </w:rPr>
        <w:t>-</w:t>
      </w:r>
    </w:p>
    <w:p w14:paraId="62AB5172" w14:textId="6BB93FBF" w:rsidR="00524CF2" w:rsidRPr="00005845" w:rsidRDefault="003565A5" w:rsidP="0091760D">
      <w:pPr>
        <w:spacing w:before="100" w:beforeAutospacing="1" w:after="100" w:afterAutospacing="1" w:line="280" w:lineRule="atLeast"/>
        <w:ind w:left="2430" w:firstLine="270"/>
        <w:jc w:val="both"/>
        <w:rPr>
          <w:rFonts w:ascii="Times New Roman" w:eastAsia="Times New Roman" w:hAnsi="Times New Roman" w:cs="Times New Roman"/>
          <w:color w:val="000000"/>
          <w:lang w:eastAsia="en-GB"/>
        </w:rPr>
      </w:pPr>
      <w:r w:rsidRPr="00005845">
        <w:rPr>
          <w:rFonts w:ascii="Times New Roman" w:hAnsi="Times New Roman" w:cs="Times New Roman"/>
          <w:b/>
          <w:bCs/>
          <w:noProof/>
          <w:color w:val="000000"/>
          <w:lang w:eastAsia="en-GB"/>
        </w:rPr>
        <mc:AlternateContent>
          <mc:Choice Requires="wps">
            <w:drawing>
              <wp:anchor distT="45720" distB="45720" distL="114300" distR="114300" simplePos="0" relativeHeight="251661312" behindDoc="1" locked="0" layoutInCell="1" allowOverlap="1" wp14:anchorId="4F5563A3" wp14:editId="40C5761D">
                <wp:simplePos x="0" y="0"/>
                <wp:positionH relativeFrom="leftMargin">
                  <wp:posOffset>1478528</wp:posOffset>
                </wp:positionH>
                <wp:positionV relativeFrom="paragraph">
                  <wp:posOffset>7620</wp:posOffset>
                </wp:positionV>
                <wp:extent cx="786765" cy="6286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628650"/>
                        </a:xfrm>
                        <a:prstGeom prst="rect">
                          <a:avLst/>
                        </a:prstGeom>
                        <a:solidFill>
                          <a:srgbClr val="FFFFFF"/>
                        </a:solidFill>
                        <a:ln w="9525">
                          <a:noFill/>
                          <a:miter lim="800000"/>
                          <a:headEnd/>
                          <a:tailEnd/>
                        </a:ln>
                      </wps:spPr>
                      <wps:txbx>
                        <w:txbxContent>
                          <w:p w14:paraId="77298167" w14:textId="642BDC73" w:rsidR="00497B71" w:rsidRDefault="00005845" w:rsidP="00007135">
                            <w:pPr>
                              <w:rPr>
                                <w:rFonts w:ascii="Times New Roman" w:hAnsi="Times New Roman" w:cs="Times New Roman"/>
                                <w:iCs/>
                                <w:sz w:val="18"/>
                                <w:szCs w:val="18"/>
                              </w:rPr>
                            </w:pPr>
                            <w:bookmarkStart w:id="3" w:name="x_x__Toc239842548"/>
                            <w:r>
                              <w:rPr>
                                <w:rFonts w:ascii="Times New Roman" w:hAnsi="Times New Roman" w:cs="Times New Roman"/>
                                <w:iCs/>
                                <w:sz w:val="18"/>
                                <w:szCs w:val="18"/>
                              </w:rPr>
                              <w:t>“</w:t>
                            </w:r>
                            <w:r w:rsidR="00007135" w:rsidRPr="00497B71">
                              <w:rPr>
                                <w:rFonts w:ascii="Times New Roman" w:hAnsi="Times New Roman" w:cs="Times New Roman"/>
                                <w:iCs/>
                                <w:sz w:val="18"/>
                                <w:szCs w:val="18"/>
                              </w:rPr>
                              <w:t xml:space="preserve">Emergency liquidity </w:t>
                            </w:r>
                          </w:p>
                          <w:p w14:paraId="0B826EE4" w14:textId="0E564ECC" w:rsidR="00007135" w:rsidRPr="00497B71" w:rsidRDefault="00007135" w:rsidP="00007135">
                            <w:pPr>
                              <w:rPr>
                                <w:rFonts w:ascii="Times New Roman" w:hAnsi="Times New Roman" w:cs="Times New Roman"/>
                                <w:iCs/>
                                <w:sz w:val="18"/>
                                <w:szCs w:val="18"/>
                              </w:rPr>
                            </w:pPr>
                            <w:proofErr w:type="gramStart"/>
                            <w:r w:rsidRPr="00497B71">
                              <w:rPr>
                                <w:rFonts w:ascii="Times New Roman" w:hAnsi="Times New Roman" w:cs="Times New Roman"/>
                                <w:iCs/>
                                <w:sz w:val="18"/>
                                <w:szCs w:val="18"/>
                              </w:rPr>
                              <w:t>assistance</w:t>
                            </w:r>
                            <w:bookmarkEnd w:id="3"/>
                            <w:proofErr w:type="gramEnd"/>
                            <w:r w:rsidR="00497B71" w:rsidRPr="00497B71">
                              <w:rPr>
                                <w:rFonts w:ascii="Times New Roman" w:hAnsi="Times New Roman" w:cs="Times New Roman"/>
                                <w:iCs/>
                                <w:sz w:val="18"/>
                                <w:szCs w:val="18"/>
                              </w:rPr>
                              <w:t>.</w:t>
                            </w:r>
                          </w:p>
                          <w:p w14:paraId="4827EA6F" w14:textId="30AC576D" w:rsidR="00007135" w:rsidRPr="00497B71" w:rsidRDefault="00007135">
                            <w:pP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16.4pt;margin-top:.6pt;width:61.95pt;height:49.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" stroked="f">
                <v:textbox>
                  <w:txbxContent>
                    <w:p w14:paraId="77298167" w14:textId="642BDC73" w:rsidR="00497B71" w:rsidRDefault="00005845" w:rsidP="00007135">
                      <w:pPr>
                        <w:rPr>
                          <w:rFonts w:ascii="Times New Roman" w:hAnsi="Times New Roman" w:cs="Times New Roman"/>
                          <w:iCs/>
                          <w:sz w:val="18"/>
                          <w:szCs w:val="18"/>
                        </w:rPr>
                      </w:pPr>
                      <w:bookmarkStart w:id="5" w:name="x_x__Toc239842548"/>
                      <w:r>
                        <w:rPr>
                          <w:rFonts w:ascii="Times New Roman" w:hAnsi="Times New Roman" w:cs="Times New Roman"/>
                          <w:iCs/>
                          <w:sz w:val="18"/>
                          <w:szCs w:val="18"/>
                        </w:rPr>
                        <w:t>“</w:t>
                      </w:r>
                      <w:r w:rsidR="00007135" w:rsidRPr="00497B71">
                        <w:rPr>
                          <w:rFonts w:ascii="Times New Roman" w:hAnsi="Times New Roman" w:cs="Times New Roman"/>
                          <w:iCs/>
                          <w:sz w:val="18"/>
                          <w:szCs w:val="18"/>
                        </w:rPr>
                        <w:t xml:space="preserve">Emergency liquidity </w:t>
                      </w:r>
                    </w:p>
                    <w:p w14:paraId="0B826EE4" w14:textId="0E564ECC" w:rsidR="00007135" w:rsidRPr="00497B71" w:rsidRDefault="00007135" w:rsidP="00007135">
                      <w:pPr>
                        <w:rPr>
                          <w:rFonts w:ascii="Times New Roman" w:hAnsi="Times New Roman" w:cs="Times New Roman"/>
                          <w:iCs/>
                          <w:sz w:val="18"/>
                          <w:szCs w:val="18"/>
                        </w:rPr>
                      </w:pPr>
                      <w:proofErr w:type="gramStart"/>
                      <w:r w:rsidRPr="00497B71">
                        <w:rPr>
                          <w:rFonts w:ascii="Times New Roman" w:hAnsi="Times New Roman" w:cs="Times New Roman"/>
                          <w:iCs/>
                          <w:sz w:val="18"/>
                          <w:szCs w:val="18"/>
                        </w:rPr>
                        <w:t>assistance</w:t>
                      </w:r>
                      <w:bookmarkEnd w:id="5"/>
                      <w:proofErr w:type="gramEnd"/>
                      <w:r w:rsidR="00497B71" w:rsidRPr="00497B71">
                        <w:rPr>
                          <w:rFonts w:ascii="Times New Roman" w:hAnsi="Times New Roman" w:cs="Times New Roman"/>
                          <w:iCs/>
                          <w:sz w:val="18"/>
                          <w:szCs w:val="18"/>
                        </w:rPr>
                        <w:t>.</w:t>
                      </w:r>
                    </w:p>
                    <w:p w14:paraId="4827EA6F" w14:textId="30AC576D" w:rsidR="00007135" w:rsidRPr="00497B71" w:rsidRDefault="00007135">
                      <w:pPr>
                        <w:rPr>
                          <w:rFonts w:ascii="Times New Roman" w:hAnsi="Times New Roman" w:cs="Times New Roman"/>
                          <w:sz w:val="18"/>
                          <w:szCs w:val="18"/>
                        </w:rPr>
                      </w:pPr>
                    </w:p>
                  </w:txbxContent>
                </v:textbox>
                <w10:wrap anchorx="margin"/>
              </v:shape>
            </w:pict>
          </mc:Fallback>
        </mc:AlternateContent>
      </w:r>
      <w:r w:rsidR="00322B96">
        <w:rPr>
          <w:rFonts w:ascii="Times New Roman" w:eastAsia="Times New Roman" w:hAnsi="Times New Roman" w:cs="Times New Roman"/>
          <w:color w:val="000000"/>
          <w:lang w:eastAsia="en-GB"/>
        </w:rPr>
        <w:t>41</w:t>
      </w:r>
      <w:r w:rsidR="00497B71" w:rsidRPr="00005845">
        <w:rPr>
          <w:rFonts w:ascii="Times New Roman" w:eastAsia="Times New Roman" w:hAnsi="Times New Roman" w:cs="Times New Roman"/>
          <w:color w:val="000000"/>
          <w:lang w:eastAsia="en-GB"/>
        </w:rPr>
        <w:t xml:space="preserve">. (1) </w:t>
      </w:r>
      <w:r w:rsidR="00E30C89" w:rsidRPr="00005845">
        <w:rPr>
          <w:rFonts w:ascii="Times New Roman" w:eastAsia="Times New Roman" w:hAnsi="Times New Roman" w:cs="Times New Roman"/>
          <w:color w:val="000000"/>
          <w:lang w:eastAsia="en-GB"/>
        </w:rPr>
        <w:t xml:space="preserve">In </w:t>
      </w:r>
      <w:r w:rsidR="00E30C89" w:rsidRPr="00005845">
        <w:rPr>
          <w:rFonts w:ascii="Times New Roman" w:eastAsia="Times New Roman" w:hAnsi="Times New Roman" w:cs="Times New Roman"/>
          <w:color w:val="000000" w:themeColor="text1"/>
          <w:lang w:eastAsia="en-GB"/>
        </w:rPr>
        <w:t xml:space="preserve">exceptional circumstances, the Bank may, on such terms and conditions as the Board determines, grant financial assistance to a bank or </w:t>
      </w:r>
      <w:r w:rsidR="00655890" w:rsidRPr="00005845">
        <w:rPr>
          <w:rFonts w:ascii="Times New Roman" w:eastAsia="Times New Roman" w:hAnsi="Times New Roman" w:cs="Times New Roman"/>
          <w:color w:val="000000" w:themeColor="text1"/>
          <w:lang w:eastAsia="en-GB"/>
        </w:rPr>
        <w:t xml:space="preserve">other </w:t>
      </w:r>
      <w:r w:rsidR="00E30C89" w:rsidRPr="00005845">
        <w:rPr>
          <w:rFonts w:ascii="Times New Roman" w:eastAsia="Times New Roman" w:hAnsi="Times New Roman" w:cs="Times New Roman"/>
          <w:color w:val="000000" w:themeColor="text1"/>
          <w:lang w:eastAsia="en-GB"/>
        </w:rPr>
        <w:t xml:space="preserve">financial institution </w:t>
      </w:r>
      <w:r w:rsidR="00E30C89" w:rsidRPr="00005845">
        <w:rPr>
          <w:rFonts w:ascii="Times New Roman" w:eastAsia="Times New Roman" w:hAnsi="Times New Roman" w:cs="Times New Roman"/>
          <w:color w:val="000000"/>
          <w:lang w:eastAsia="en-GB"/>
        </w:rPr>
        <w:t>that takes deposits, against penalty interest rates and for</w:t>
      </w:r>
      <w:r w:rsidR="00524CF2" w:rsidRPr="00005845">
        <w:rPr>
          <w:rFonts w:ascii="Times New Roman" w:eastAsia="Times New Roman" w:hAnsi="Times New Roman" w:cs="Times New Roman"/>
          <w:color w:val="000000"/>
          <w:lang w:eastAsia="en-GB"/>
        </w:rPr>
        <w:t xml:space="preserve"> a</w:t>
      </w:r>
      <w:r w:rsidR="00E30C89" w:rsidRPr="00005845">
        <w:rPr>
          <w:rFonts w:ascii="Times New Roman" w:eastAsia="Times New Roman" w:hAnsi="Times New Roman" w:cs="Times New Roman"/>
          <w:color w:val="000000"/>
          <w:lang w:eastAsia="en-GB"/>
        </w:rPr>
        <w:t xml:space="preserve"> period not exceeding </w:t>
      </w:r>
      <w:r w:rsidR="00655890" w:rsidRPr="00005845">
        <w:rPr>
          <w:rFonts w:ascii="Times New Roman" w:eastAsia="Times New Roman" w:hAnsi="Times New Roman" w:cs="Times New Roman"/>
          <w:color w:val="000000"/>
          <w:lang w:eastAsia="en-GB"/>
        </w:rPr>
        <w:t>ninety</w:t>
      </w:r>
      <w:r w:rsidR="00644395">
        <w:rPr>
          <w:rFonts w:ascii="Times New Roman" w:eastAsia="Times New Roman" w:hAnsi="Times New Roman" w:cs="Times New Roman"/>
          <w:color w:val="000000"/>
          <w:lang w:eastAsia="en-GB"/>
        </w:rPr>
        <w:t>-</w:t>
      </w:r>
      <w:r w:rsidR="00655890" w:rsidRPr="00005845">
        <w:rPr>
          <w:rFonts w:ascii="Times New Roman" w:eastAsia="Times New Roman" w:hAnsi="Times New Roman" w:cs="Times New Roman"/>
          <w:color w:val="000000"/>
          <w:lang w:eastAsia="en-GB"/>
        </w:rPr>
        <w:t xml:space="preserve">one </w:t>
      </w:r>
      <w:r w:rsidR="00E30C89" w:rsidRPr="00005845">
        <w:rPr>
          <w:rFonts w:ascii="Times New Roman" w:eastAsia="Times New Roman" w:hAnsi="Times New Roman" w:cs="Times New Roman"/>
          <w:color w:val="000000"/>
          <w:lang w:eastAsia="en-GB"/>
        </w:rPr>
        <w:t>calendar days</w:t>
      </w:r>
      <w:r w:rsidR="0006007B" w:rsidRPr="00005845">
        <w:rPr>
          <w:rFonts w:ascii="Times New Roman" w:eastAsia="Times New Roman" w:hAnsi="Times New Roman" w:cs="Times New Roman"/>
          <w:color w:val="000000"/>
          <w:lang w:eastAsia="en-GB"/>
        </w:rPr>
        <w:t xml:space="preserve"> which period </w:t>
      </w:r>
      <w:r w:rsidR="00E30C89" w:rsidRPr="00005845">
        <w:rPr>
          <w:rFonts w:ascii="Times New Roman" w:eastAsia="Times New Roman" w:hAnsi="Times New Roman" w:cs="Times New Roman"/>
          <w:color w:val="000000"/>
          <w:lang w:eastAsia="en-GB"/>
        </w:rPr>
        <w:t xml:space="preserve">may be renewed following an </w:t>
      </w:r>
      <w:r w:rsidR="00E30C89" w:rsidRPr="00005845">
        <w:rPr>
          <w:rFonts w:ascii="Times New Roman" w:eastAsia="Times New Roman" w:hAnsi="Times New Roman" w:cs="Times New Roman"/>
          <w:color w:val="000000"/>
          <w:lang w:eastAsia="en-GB"/>
        </w:rPr>
        <w:lastRenderedPageBreak/>
        <w:t xml:space="preserve">explicit decision by the Bank for another period not exceeding </w:t>
      </w:r>
      <w:r w:rsidR="00655890" w:rsidRPr="00005845">
        <w:rPr>
          <w:rFonts w:ascii="Times New Roman" w:eastAsia="Times New Roman" w:hAnsi="Times New Roman" w:cs="Times New Roman"/>
          <w:color w:val="000000"/>
          <w:lang w:eastAsia="en-GB"/>
        </w:rPr>
        <w:t>ninety</w:t>
      </w:r>
      <w:r w:rsidR="00861C42">
        <w:rPr>
          <w:rFonts w:ascii="Times New Roman" w:eastAsia="Times New Roman" w:hAnsi="Times New Roman" w:cs="Times New Roman"/>
          <w:color w:val="000000"/>
          <w:lang w:eastAsia="en-GB"/>
        </w:rPr>
        <w:t>-</w:t>
      </w:r>
      <w:bookmarkStart w:id="4" w:name="_GoBack"/>
      <w:bookmarkEnd w:id="4"/>
      <w:r w:rsidR="00655890" w:rsidRPr="00005845">
        <w:rPr>
          <w:rFonts w:ascii="Times New Roman" w:eastAsia="Times New Roman" w:hAnsi="Times New Roman" w:cs="Times New Roman"/>
          <w:color w:val="000000"/>
          <w:lang w:eastAsia="en-GB"/>
        </w:rPr>
        <w:t xml:space="preserve">one </w:t>
      </w:r>
      <w:r w:rsidR="00E30C89" w:rsidRPr="00005845">
        <w:rPr>
          <w:rFonts w:ascii="Times New Roman" w:eastAsia="Times New Roman" w:hAnsi="Times New Roman" w:cs="Times New Roman"/>
          <w:color w:val="000000"/>
          <w:lang w:eastAsia="en-GB"/>
        </w:rPr>
        <w:t xml:space="preserve">calendar days. </w:t>
      </w:r>
    </w:p>
    <w:p w14:paraId="2E3BB1A9" w14:textId="6ED6F32B" w:rsidR="00E30C89" w:rsidRPr="00005845" w:rsidRDefault="00682C47" w:rsidP="00682C47">
      <w:pPr>
        <w:spacing w:before="100" w:beforeAutospacing="1" w:after="100" w:afterAutospacing="1" w:line="280" w:lineRule="atLeast"/>
        <w:ind w:left="2430"/>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w:t>
      </w:r>
      <w:r w:rsidR="0006007B" w:rsidRPr="00005845">
        <w:rPr>
          <w:rFonts w:ascii="Times New Roman" w:eastAsia="Times New Roman" w:hAnsi="Times New Roman" w:cs="Times New Roman"/>
          <w:color w:val="000000"/>
          <w:lang w:eastAsia="en-GB"/>
        </w:rPr>
        <w:t>(2)</w:t>
      </w:r>
      <w:r w:rsidR="00E30C89" w:rsidRPr="00005845">
        <w:rPr>
          <w:rFonts w:ascii="Times New Roman" w:eastAsia="Times New Roman" w:hAnsi="Times New Roman" w:cs="Times New Roman"/>
          <w:color w:val="000000"/>
          <w:lang w:eastAsia="en-GB"/>
        </w:rPr>
        <w:t>The Bank</w:t>
      </w:r>
      <w:r w:rsidR="0006007B" w:rsidRPr="00005845">
        <w:rPr>
          <w:rFonts w:ascii="Times New Roman" w:eastAsia="Times New Roman" w:hAnsi="Times New Roman" w:cs="Times New Roman"/>
          <w:color w:val="000000"/>
          <w:lang w:eastAsia="en-GB"/>
        </w:rPr>
        <w:t xml:space="preserve"> in deciding whether to provide such </w:t>
      </w:r>
      <w:r w:rsidR="00694774">
        <w:rPr>
          <w:rFonts w:ascii="Times New Roman" w:eastAsia="Times New Roman" w:hAnsi="Times New Roman" w:cs="Times New Roman"/>
          <w:color w:val="000000"/>
          <w:lang w:eastAsia="en-GB"/>
        </w:rPr>
        <w:t xml:space="preserve">financial assistance </w:t>
      </w:r>
      <w:r w:rsidR="0006007B" w:rsidRPr="00005845">
        <w:rPr>
          <w:rFonts w:ascii="Times New Roman" w:eastAsia="Times New Roman" w:hAnsi="Times New Roman" w:cs="Times New Roman"/>
          <w:color w:val="000000"/>
          <w:lang w:eastAsia="en-GB"/>
        </w:rPr>
        <w:t xml:space="preserve">shall </w:t>
      </w:r>
      <w:r w:rsidR="00E30C89" w:rsidRPr="00005845">
        <w:rPr>
          <w:rFonts w:ascii="Times New Roman" w:eastAsia="Times New Roman" w:hAnsi="Times New Roman" w:cs="Times New Roman"/>
          <w:color w:val="000000"/>
          <w:lang w:eastAsia="en-GB"/>
        </w:rPr>
        <w:t>tak</w:t>
      </w:r>
      <w:r w:rsidR="0006007B" w:rsidRPr="00005845">
        <w:rPr>
          <w:rFonts w:ascii="Times New Roman" w:eastAsia="Times New Roman" w:hAnsi="Times New Roman" w:cs="Times New Roman"/>
          <w:color w:val="000000"/>
          <w:lang w:eastAsia="en-GB"/>
        </w:rPr>
        <w:t>e</w:t>
      </w:r>
      <w:r w:rsidR="00E30C89" w:rsidRPr="00005845">
        <w:rPr>
          <w:rFonts w:ascii="Times New Roman" w:eastAsia="Times New Roman" w:hAnsi="Times New Roman" w:cs="Times New Roman"/>
          <w:color w:val="000000"/>
          <w:lang w:eastAsia="en-GB"/>
        </w:rPr>
        <w:t xml:space="preserve"> into account information provided by its supervisory department on the basis of a program</w:t>
      </w:r>
      <w:r w:rsidR="00644395">
        <w:rPr>
          <w:rFonts w:ascii="Times New Roman" w:eastAsia="Times New Roman" w:hAnsi="Times New Roman" w:cs="Times New Roman"/>
          <w:color w:val="000000"/>
          <w:lang w:eastAsia="en-GB"/>
        </w:rPr>
        <w:t>me</w:t>
      </w:r>
      <w:r w:rsidR="00E30C89" w:rsidRPr="00005845">
        <w:rPr>
          <w:rFonts w:ascii="Times New Roman" w:eastAsia="Times New Roman" w:hAnsi="Times New Roman" w:cs="Times New Roman"/>
          <w:color w:val="000000"/>
          <w:lang w:eastAsia="en-GB"/>
        </w:rPr>
        <w:t xml:space="preserve"> specifying the remedial measures that the bank</w:t>
      </w:r>
      <w:r w:rsidR="00655890" w:rsidRPr="00005845">
        <w:rPr>
          <w:rFonts w:ascii="Times New Roman" w:eastAsia="Times New Roman" w:hAnsi="Times New Roman" w:cs="Times New Roman"/>
          <w:color w:val="000000"/>
          <w:lang w:eastAsia="en-GB"/>
        </w:rPr>
        <w:t xml:space="preserve"> or other financial institution</w:t>
      </w:r>
      <w:r w:rsidR="0006007B" w:rsidRPr="00005845">
        <w:rPr>
          <w:rFonts w:ascii="Times New Roman" w:eastAsia="Times New Roman" w:hAnsi="Times New Roman" w:cs="Times New Roman"/>
          <w:color w:val="000000"/>
          <w:lang w:eastAsia="en-GB"/>
        </w:rPr>
        <w:t xml:space="preserve"> that takes deposits</w:t>
      </w:r>
      <w:r w:rsidR="00655890" w:rsidRPr="00005845">
        <w:rPr>
          <w:rFonts w:ascii="Times New Roman" w:eastAsia="Times New Roman" w:hAnsi="Times New Roman" w:cs="Times New Roman"/>
          <w:color w:val="000000"/>
          <w:lang w:eastAsia="en-GB"/>
        </w:rPr>
        <w:t xml:space="preserve"> </w:t>
      </w:r>
      <w:r w:rsidR="00E30C89" w:rsidRPr="00005845">
        <w:rPr>
          <w:rFonts w:ascii="Times New Roman" w:eastAsia="Times New Roman" w:hAnsi="Times New Roman" w:cs="Times New Roman"/>
          <w:color w:val="000000"/>
          <w:lang w:eastAsia="en-GB"/>
        </w:rPr>
        <w:t>concerned will be taking, provided however, that no such commitment shall be made by the Bank unless</w:t>
      </w:r>
      <w:r w:rsidR="0006007B" w:rsidRPr="00005845">
        <w:rPr>
          <w:rFonts w:ascii="Times New Roman" w:eastAsia="Times New Roman" w:hAnsi="Times New Roman" w:cs="Times New Roman"/>
          <w:color w:val="000000"/>
          <w:lang w:eastAsia="en-GB"/>
        </w:rPr>
        <w:t>-</w:t>
      </w:r>
    </w:p>
    <w:p w14:paraId="431B7F2E" w14:textId="2B482FB7" w:rsidR="00E30C89" w:rsidRPr="00005845" w:rsidRDefault="00E30C89" w:rsidP="00682C47">
      <w:pPr>
        <w:spacing w:line="280" w:lineRule="atLeast"/>
        <w:ind w:left="2880"/>
        <w:jc w:val="both"/>
        <w:rPr>
          <w:rFonts w:ascii="Times New Roman" w:hAnsi="Times New Roman" w:cs="Times New Roman"/>
          <w:color w:val="000000"/>
          <w:lang w:eastAsia="en-GB"/>
        </w:rPr>
      </w:pPr>
      <w:r w:rsidRPr="00005845">
        <w:rPr>
          <w:rFonts w:ascii="Times New Roman" w:hAnsi="Times New Roman" w:cs="Times New Roman"/>
          <w:color w:val="000000"/>
          <w:lang w:eastAsia="en-GB"/>
        </w:rPr>
        <w:t>(a) the bank or</w:t>
      </w:r>
      <w:r w:rsidR="0006007B" w:rsidRPr="00005845">
        <w:rPr>
          <w:rFonts w:ascii="Times New Roman" w:hAnsi="Times New Roman" w:cs="Times New Roman"/>
          <w:color w:val="000000"/>
          <w:lang w:eastAsia="en-GB"/>
        </w:rPr>
        <w:t xml:space="preserve"> </w:t>
      </w:r>
      <w:r w:rsidRPr="00005845">
        <w:rPr>
          <w:rFonts w:ascii="Times New Roman" w:hAnsi="Times New Roman" w:cs="Times New Roman"/>
          <w:color w:val="000000"/>
          <w:lang w:eastAsia="en-GB"/>
        </w:rPr>
        <w:t>financial institution</w:t>
      </w:r>
      <w:r w:rsidR="0006007B" w:rsidRPr="00005845">
        <w:rPr>
          <w:rFonts w:ascii="Times New Roman" w:hAnsi="Times New Roman" w:cs="Times New Roman"/>
          <w:color w:val="000000"/>
          <w:lang w:eastAsia="en-GB"/>
        </w:rPr>
        <w:t xml:space="preserve"> that takes deposits</w:t>
      </w:r>
      <w:r w:rsidRPr="00005845">
        <w:rPr>
          <w:rFonts w:ascii="Times New Roman" w:hAnsi="Times New Roman" w:cs="Times New Roman"/>
          <w:color w:val="000000"/>
          <w:lang w:eastAsia="en-GB"/>
        </w:rPr>
        <w:t xml:space="preserve"> in the opinion of the Bank, is solvent and can provide adequate collateral to support the loan, and the request for financial assistance is based on the need to improve liquidity; or </w:t>
      </w:r>
    </w:p>
    <w:p w14:paraId="0F9CB201" w14:textId="77777777" w:rsidR="00497B71" w:rsidRPr="00005845" w:rsidRDefault="00497B71" w:rsidP="00497B71">
      <w:pPr>
        <w:spacing w:line="280" w:lineRule="atLeast"/>
        <w:ind w:left="2029"/>
        <w:jc w:val="both"/>
        <w:rPr>
          <w:rFonts w:ascii="Times New Roman" w:hAnsi="Times New Roman" w:cs="Times New Roman"/>
          <w:color w:val="000000"/>
          <w:lang w:eastAsia="en-GB"/>
        </w:rPr>
      </w:pPr>
    </w:p>
    <w:p w14:paraId="10EAD8F0" w14:textId="4B2A27DD" w:rsidR="00E30C89" w:rsidRPr="00005845" w:rsidRDefault="00E30C89" w:rsidP="00682C47">
      <w:pPr>
        <w:spacing w:line="280" w:lineRule="atLeast"/>
        <w:ind w:left="2880"/>
        <w:jc w:val="both"/>
        <w:rPr>
          <w:rFonts w:ascii="Times New Roman" w:hAnsi="Times New Roman" w:cs="Times New Roman"/>
          <w:color w:val="000000"/>
          <w:lang w:eastAsia="en-GB"/>
        </w:rPr>
      </w:pPr>
      <w:r w:rsidRPr="00005845">
        <w:rPr>
          <w:rFonts w:ascii="Times New Roman" w:hAnsi="Times New Roman" w:cs="Times New Roman"/>
          <w:color w:val="000000"/>
          <w:lang w:eastAsia="en-GB"/>
        </w:rPr>
        <w:t>(b)</w:t>
      </w:r>
      <w:r w:rsidR="00682C47">
        <w:rPr>
          <w:rFonts w:ascii="Times New Roman" w:hAnsi="Times New Roman" w:cs="Times New Roman"/>
          <w:color w:val="000000"/>
          <w:lang w:eastAsia="en-GB"/>
        </w:rPr>
        <w:t> </w:t>
      </w:r>
      <w:proofErr w:type="gramStart"/>
      <w:r w:rsidRPr="00005845">
        <w:rPr>
          <w:rFonts w:ascii="Times New Roman" w:hAnsi="Times New Roman" w:cs="Times New Roman"/>
          <w:color w:val="000000"/>
          <w:lang w:eastAsia="en-GB"/>
        </w:rPr>
        <w:t>such</w:t>
      </w:r>
      <w:proofErr w:type="gramEnd"/>
      <w:r w:rsidRPr="00005845">
        <w:rPr>
          <w:rFonts w:ascii="Times New Roman" w:hAnsi="Times New Roman" w:cs="Times New Roman"/>
          <w:color w:val="000000"/>
          <w:lang w:eastAsia="en-GB"/>
        </w:rPr>
        <w:t xml:space="preserve"> assistance is necessary to preserve the stability of the financial system and the Minister of Finance has issued to the Bank a legally binding guarantee in writing securing the repayment of the loan.</w:t>
      </w:r>
    </w:p>
    <w:p w14:paraId="1C911EC5" w14:textId="56C7CA7B" w:rsidR="00E30C89" w:rsidRPr="00005845" w:rsidRDefault="00682C47" w:rsidP="00682C47">
      <w:pPr>
        <w:pStyle w:val="ListParagraph"/>
        <w:spacing w:before="100" w:beforeAutospacing="1" w:after="100" w:afterAutospacing="1" w:line="280" w:lineRule="atLeast"/>
        <w:ind w:left="2430" w:firstLine="27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lang w:eastAsia="en-GB"/>
        </w:rPr>
        <w:t xml:space="preserve">(3) </w:t>
      </w:r>
      <w:r w:rsidR="00E30C89" w:rsidRPr="00005845">
        <w:rPr>
          <w:rFonts w:ascii="Times New Roman" w:eastAsia="Times New Roman" w:hAnsi="Times New Roman" w:cs="Times New Roman"/>
          <w:color w:val="000000"/>
          <w:lang w:eastAsia="en-GB"/>
        </w:rPr>
        <w:t xml:space="preserve">In all cases, the renewal of credit operations granted under </w:t>
      </w:r>
      <w:r w:rsidR="00655890" w:rsidRPr="00005845">
        <w:rPr>
          <w:rFonts w:ascii="Times New Roman" w:eastAsia="Times New Roman" w:hAnsi="Times New Roman" w:cs="Times New Roman"/>
          <w:color w:val="000000"/>
          <w:lang w:eastAsia="en-GB"/>
        </w:rPr>
        <w:t xml:space="preserve">subsection (1) </w:t>
      </w:r>
      <w:r w:rsidR="00E30C89" w:rsidRPr="00005845">
        <w:rPr>
          <w:rFonts w:ascii="Times New Roman" w:eastAsia="Times New Roman" w:hAnsi="Times New Roman" w:cs="Times New Roman"/>
          <w:color w:val="000000"/>
          <w:lang w:eastAsia="en-GB"/>
        </w:rPr>
        <w:t xml:space="preserve">after the initial </w:t>
      </w:r>
      <w:r w:rsidR="00655890" w:rsidRPr="00005845">
        <w:rPr>
          <w:rFonts w:ascii="Times New Roman" w:eastAsia="Times New Roman" w:hAnsi="Times New Roman" w:cs="Times New Roman"/>
          <w:color w:val="000000"/>
          <w:lang w:eastAsia="en-GB"/>
        </w:rPr>
        <w:t>ninety</w:t>
      </w:r>
      <w:r w:rsidR="00644395">
        <w:rPr>
          <w:rFonts w:ascii="Times New Roman" w:eastAsia="Times New Roman" w:hAnsi="Times New Roman" w:cs="Times New Roman"/>
          <w:color w:val="000000"/>
          <w:lang w:eastAsia="en-GB"/>
        </w:rPr>
        <w:t>-</w:t>
      </w:r>
      <w:r w:rsidR="00655890" w:rsidRPr="00005845">
        <w:rPr>
          <w:rFonts w:ascii="Times New Roman" w:eastAsia="Times New Roman" w:hAnsi="Times New Roman" w:cs="Times New Roman"/>
          <w:color w:val="000000"/>
          <w:lang w:eastAsia="en-GB"/>
        </w:rPr>
        <w:t xml:space="preserve">one </w:t>
      </w:r>
      <w:r w:rsidR="00E30C89" w:rsidRPr="00005845">
        <w:rPr>
          <w:rFonts w:ascii="Times New Roman" w:eastAsia="Times New Roman" w:hAnsi="Times New Roman" w:cs="Times New Roman"/>
          <w:color w:val="000000"/>
          <w:lang w:eastAsia="en-GB"/>
        </w:rPr>
        <w:t xml:space="preserve">calendar days shall require a </w:t>
      </w:r>
      <w:r w:rsidR="00644395">
        <w:rPr>
          <w:rFonts w:ascii="Times New Roman" w:eastAsia="Times New Roman" w:hAnsi="Times New Roman" w:cs="Times New Roman"/>
          <w:color w:val="000000"/>
          <w:lang w:eastAsia="en-GB"/>
        </w:rPr>
        <w:t>g</w:t>
      </w:r>
      <w:r w:rsidR="00E30C89" w:rsidRPr="00005845">
        <w:rPr>
          <w:rFonts w:ascii="Times New Roman" w:eastAsia="Times New Roman" w:hAnsi="Times New Roman" w:cs="Times New Roman"/>
          <w:color w:val="000000"/>
          <w:lang w:eastAsia="en-GB"/>
        </w:rPr>
        <w:t>overnment gu</w:t>
      </w:r>
      <w:r w:rsidR="0006007B" w:rsidRPr="00005845">
        <w:rPr>
          <w:rFonts w:ascii="Times New Roman" w:eastAsia="Times New Roman" w:hAnsi="Times New Roman" w:cs="Times New Roman"/>
          <w:color w:val="000000"/>
          <w:lang w:eastAsia="en-GB"/>
        </w:rPr>
        <w:t xml:space="preserve">arantee in </w:t>
      </w:r>
      <w:r w:rsidR="0006007B" w:rsidRPr="00005845">
        <w:rPr>
          <w:rFonts w:ascii="Times New Roman" w:eastAsia="Times New Roman" w:hAnsi="Times New Roman" w:cs="Times New Roman"/>
          <w:color w:val="000000" w:themeColor="text1"/>
          <w:lang w:eastAsia="en-GB"/>
        </w:rPr>
        <w:t xml:space="preserve">writing securing </w:t>
      </w:r>
      <w:r w:rsidR="00694774">
        <w:rPr>
          <w:rFonts w:ascii="Times New Roman" w:eastAsia="Times New Roman" w:hAnsi="Times New Roman" w:cs="Times New Roman"/>
          <w:color w:val="000000" w:themeColor="text1"/>
          <w:lang w:eastAsia="en-GB"/>
        </w:rPr>
        <w:t>repayment and t</w:t>
      </w:r>
      <w:r w:rsidR="00E30C89" w:rsidRPr="00005845">
        <w:rPr>
          <w:rFonts w:ascii="Times New Roman" w:eastAsia="Times New Roman" w:hAnsi="Times New Roman" w:cs="Times New Roman"/>
          <w:color w:val="000000" w:themeColor="text1"/>
          <w:lang w:eastAsia="en-GB"/>
        </w:rPr>
        <w:t xml:space="preserve">he maximum renewal period shall be </w:t>
      </w:r>
      <w:r w:rsidR="00655890" w:rsidRPr="00005845">
        <w:rPr>
          <w:rFonts w:ascii="Times New Roman" w:eastAsia="Times New Roman" w:hAnsi="Times New Roman" w:cs="Times New Roman"/>
          <w:color w:val="000000" w:themeColor="text1"/>
          <w:lang w:eastAsia="en-GB"/>
        </w:rPr>
        <w:t>ninety</w:t>
      </w:r>
      <w:r w:rsidR="00644395">
        <w:rPr>
          <w:rFonts w:ascii="Times New Roman" w:eastAsia="Times New Roman" w:hAnsi="Times New Roman" w:cs="Times New Roman"/>
          <w:color w:val="000000" w:themeColor="text1"/>
          <w:lang w:eastAsia="en-GB"/>
        </w:rPr>
        <w:t>-</w:t>
      </w:r>
      <w:r w:rsidR="00655890" w:rsidRPr="00005845">
        <w:rPr>
          <w:rFonts w:ascii="Times New Roman" w:eastAsia="Times New Roman" w:hAnsi="Times New Roman" w:cs="Times New Roman"/>
          <w:color w:val="000000" w:themeColor="text1"/>
          <w:lang w:eastAsia="en-GB"/>
        </w:rPr>
        <w:t xml:space="preserve">one </w:t>
      </w:r>
      <w:r w:rsidR="00E30C89" w:rsidRPr="00005845">
        <w:rPr>
          <w:rFonts w:ascii="Times New Roman" w:eastAsia="Times New Roman" w:hAnsi="Times New Roman" w:cs="Times New Roman"/>
          <w:color w:val="000000" w:themeColor="text1"/>
          <w:lang w:eastAsia="en-GB"/>
        </w:rPr>
        <w:t>calendar days upon which the credit operations shall be repaid.</w:t>
      </w:r>
    </w:p>
    <w:p w14:paraId="6FDE4E31" w14:textId="77777777" w:rsidR="00B94F4D" w:rsidRPr="00005845" w:rsidRDefault="00B94F4D" w:rsidP="00682C47">
      <w:pPr>
        <w:pStyle w:val="ListParagraph"/>
        <w:spacing w:before="100" w:beforeAutospacing="1" w:after="100" w:afterAutospacing="1" w:line="280" w:lineRule="atLeast"/>
        <w:ind w:left="2430" w:firstLine="270"/>
        <w:jc w:val="both"/>
        <w:rPr>
          <w:rFonts w:ascii="Times New Roman" w:eastAsia="Times New Roman" w:hAnsi="Times New Roman" w:cs="Times New Roman"/>
          <w:color w:val="000000" w:themeColor="text1"/>
          <w:lang w:eastAsia="en-GB"/>
        </w:rPr>
      </w:pPr>
    </w:p>
    <w:p w14:paraId="68B08E71" w14:textId="17A22BDB" w:rsidR="00655890" w:rsidRPr="00005845" w:rsidRDefault="00682C47" w:rsidP="00682C47">
      <w:pPr>
        <w:pStyle w:val="ListParagraph"/>
        <w:spacing w:before="100" w:beforeAutospacing="1" w:after="100" w:afterAutospacing="1" w:line="280" w:lineRule="atLeast"/>
        <w:ind w:left="2430" w:firstLine="27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(4) </w:t>
      </w:r>
      <w:r w:rsidR="00E30C89" w:rsidRPr="00005845">
        <w:rPr>
          <w:rFonts w:ascii="Times New Roman" w:eastAsia="Times New Roman" w:hAnsi="Times New Roman" w:cs="Times New Roman"/>
          <w:color w:val="000000" w:themeColor="text1"/>
          <w:lang w:eastAsia="en-GB"/>
        </w:rPr>
        <w:t>The Board shall determine the maximum value of the collateral</w:t>
      </w:r>
      <w:r w:rsidR="00A372A2" w:rsidRPr="00005845">
        <w:rPr>
          <w:rFonts w:ascii="Times New Roman" w:eastAsia="Times New Roman" w:hAnsi="Times New Roman" w:cs="Times New Roman"/>
          <w:color w:val="000000" w:themeColor="text1"/>
          <w:lang w:eastAsia="en-GB"/>
        </w:rPr>
        <w:t xml:space="preserve"> to be</w:t>
      </w:r>
      <w:r w:rsidR="00E30C89" w:rsidRPr="00005845">
        <w:rPr>
          <w:rFonts w:ascii="Times New Roman" w:eastAsia="Times New Roman" w:hAnsi="Times New Roman" w:cs="Times New Roman"/>
          <w:color w:val="000000" w:themeColor="text1"/>
          <w:lang w:eastAsia="en-GB"/>
        </w:rPr>
        <w:t xml:space="preserve"> deposited to secure credit operations grante</w:t>
      </w:r>
      <w:r w:rsidR="00655890" w:rsidRPr="00005845">
        <w:rPr>
          <w:rFonts w:ascii="Times New Roman" w:eastAsia="Times New Roman" w:hAnsi="Times New Roman" w:cs="Times New Roman"/>
          <w:color w:val="000000" w:themeColor="text1"/>
          <w:lang w:eastAsia="en-GB"/>
        </w:rPr>
        <w:t>d or renewe</w:t>
      </w:r>
      <w:r w:rsidR="0006007B" w:rsidRPr="00005845">
        <w:rPr>
          <w:rFonts w:ascii="Times New Roman" w:eastAsia="Times New Roman" w:hAnsi="Times New Roman" w:cs="Times New Roman"/>
          <w:color w:val="000000" w:themeColor="text1"/>
          <w:lang w:eastAsia="en-GB"/>
        </w:rPr>
        <w:t>d under subsection (1)</w:t>
      </w:r>
      <w:r w:rsidR="00E30C89" w:rsidRPr="00005845">
        <w:rPr>
          <w:rFonts w:ascii="Times New Roman" w:eastAsia="Times New Roman" w:hAnsi="Times New Roman" w:cs="Times New Roman"/>
          <w:color w:val="000000" w:themeColor="text1"/>
          <w:lang w:eastAsia="en-GB"/>
        </w:rPr>
        <w:t>.</w:t>
      </w:r>
    </w:p>
    <w:p w14:paraId="2974771E" w14:textId="77777777" w:rsidR="00A372A2" w:rsidRPr="00005845" w:rsidRDefault="00A372A2" w:rsidP="00682C47">
      <w:pPr>
        <w:pStyle w:val="ListParagraph"/>
        <w:ind w:left="2430" w:firstLine="270"/>
        <w:rPr>
          <w:rFonts w:ascii="Times New Roman" w:eastAsia="Times New Roman" w:hAnsi="Times New Roman" w:cs="Times New Roman"/>
          <w:color w:val="000000" w:themeColor="text1"/>
          <w:lang w:eastAsia="en-GB"/>
        </w:rPr>
      </w:pPr>
    </w:p>
    <w:p w14:paraId="3A42A303" w14:textId="1613F2F3" w:rsidR="00A372A2" w:rsidRPr="00005845" w:rsidRDefault="00682C47" w:rsidP="00682C47">
      <w:pPr>
        <w:pStyle w:val="ListParagraph"/>
        <w:spacing w:before="100" w:beforeAutospacing="1" w:after="100" w:afterAutospacing="1" w:line="280" w:lineRule="atLeast"/>
        <w:ind w:left="243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(5) </w:t>
      </w:r>
      <w:r w:rsidR="00A372A2" w:rsidRPr="00005845">
        <w:rPr>
          <w:rFonts w:ascii="Times New Roman" w:eastAsia="Times New Roman" w:hAnsi="Times New Roman" w:cs="Times New Roman"/>
          <w:color w:val="000000" w:themeColor="text1"/>
          <w:lang w:eastAsia="en-GB"/>
        </w:rPr>
        <w:t>Where the collateral for a debt due to the Bank is or is likely to become in the opinion of the Bank inadeq</w:t>
      </w:r>
      <w:r w:rsidR="00CD0EB1" w:rsidRPr="00005845">
        <w:rPr>
          <w:rFonts w:ascii="Times New Roman" w:eastAsia="Times New Roman" w:hAnsi="Times New Roman" w:cs="Times New Roman"/>
          <w:color w:val="000000" w:themeColor="text1"/>
          <w:lang w:eastAsia="en-GB"/>
        </w:rPr>
        <w:t>uate, the Bank may secure the debt</w:t>
      </w:r>
      <w:r w:rsidR="00A372A2" w:rsidRPr="00005845">
        <w:rPr>
          <w:rFonts w:ascii="Times New Roman" w:eastAsia="Times New Roman" w:hAnsi="Times New Roman" w:cs="Times New Roman"/>
          <w:color w:val="000000" w:themeColor="text1"/>
          <w:lang w:eastAsia="en-GB"/>
        </w:rPr>
        <w:t xml:space="preserve"> on any real property of the debtor and may acquire</w:t>
      </w:r>
      <w:r w:rsidR="002364BA">
        <w:rPr>
          <w:rFonts w:ascii="Times New Roman" w:eastAsia="Times New Roman" w:hAnsi="Times New Roman" w:cs="Times New Roman"/>
          <w:color w:val="000000" w:themeColor="text1"/>
          <w:lang w:eastAsia="en-GB"/>
        </w:rPr>
        <w:t xml:space="preserve"> such real property which shall </w:t>
      </w:r>
      <w:r w:rsidR="00A372A2" w:rsidRPr="00005845">
        <w:rPr>
          <w:rFonts w:ascii="Times New Roman" w:eastAsia="Times New Roman" w:hAnsi="Times New Roman" w:cs="Times New Roman"/>
          <w:color w:val="000000" w:themeColor="text1"/>
          <w:lang w:eastAsia="en-GB"/>
        </w:rPr>
        <w:t>be disposed of at the earliest suitable opportunity.</w:t>
      </w:r>
    </w:p>
    <w:p w14:paraId="636A45D8" w14:textId="77777777" w:rsidR="00655890" w:rsidRPr="00005845" w:rsidRDefault="00655890" w:rsidP="00655890">
      <w:pPr>
        <w:pStyle w:val="ListParagraph"/>
        <w:rPr>
          <w:rFonts w:ascii="Times New Roman" w:eastAsia="Times New Roman" w:hAnsi="Times New Roman" w:cs="Times New Roman"/>
          <w:color w:val="000000" w:themeColor="text1"/>
          <w:lang w:eastAsia="en-GB"/>
        </w:rPr>
      </w:pPr>
    </w:p>
    <w:p w14:paraId="5ADBAE49" w14:textId="49AFB649" w:rsidR="00B94F4D" w:rsidRDefault="00682C47" w:rsidP="00B16DFF">
      <w:pPr>
        <w:pStyle w:val="ListParagraph"/>
        <w:spacing w:before="100" w:beforeAutospacing="1" w:after="100" w:afterAutospacing="1" w:line="280" w:lineRule="atLeast"/>
        <w:ind w:left="2430" w:firstLine="27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(6) </w:t>
      </w:r>
      <w:r w:rsidR="00E30C89" w:rsidRPr="00005845">
        <w:rPr>
          <w:rFonts w:ascii="Times New Roman" w:eastAsia="Times New Roman" w:hAnsi="Times New Roman" w:cs="Times New Roman"/>
          <w:color w:val="000000" w:themeColor="text1"/>
          <w:lang w:eastAsia="en-GB"/>
        </w:rPr>
        <w:t xml:space="preserve">If the Bank discovers that the assisted bank or </w:t>
      </w:r>
      <w:r w:rsidR="00655890" w:rsidRPr="00005845">
        <w:rPr>
          <w:rFonts w:ascii="Times New Roman" w:eastAsia="Times New Roman" w:hAnsi="Times New Roman" w:cs="Times New Roman"/>
          <w:color w:val="000000" w:themeColor="text1"/>
          <w:lang w:eastAsia="en-GB"/>
        </w:rPr>
        <w:t xml:space="preserve">other licensed financial institution which takes </w:t>
      </w:r>
      <w:r w:rsidR="00E30C89" w:rsidRPr="00005845">
        <w:rPr>
          <w:rFonts w:ascii="Times New Roman" w:eastAsia="Times New Roman" w:hAnsi="Times New Roman" w:cs="Times New Roman"/>
          <w:color w:val="000000" w:themeColor="text1"/>
          <w:lang w:eastAsia="en-GB"/>
        </w:rPr>
        <w:t>deposit</w:t>
      </w:r>
      <w:r w:rsidR="00655890" w:rsidRPr="00005845">
        <w:rPr>
          <w:rFonts w:ascii="Times New Roman" w:eastAsia="Times New Roman" w:hAnsi="Times New Roman" w:cs="Times New Roman"/>
          <w:color w:val="000000" w:themeColor="text1"/>
          <w:lang w:eastAsia="en-GB"/>
        </w:rPr>
        <w:t xml:space="preserve">s </w:t>
      </w:r>
      <w:r w:rsidR="00E30C89" w:rsidRPr="00005845">
        <w:rPr>
          <w:rFonts w:ascii="Times New Roman" w:eastAsia="Times New Roman" w:hAnsi="Times New Roman" w:cs="Times New Roman"/>
          <w:color w:val="000000" w:themeColor="text1"/>
          <w:lang w:eastAsia="en-GB"/>
        </w:rPr>
        <w:t xml:space="preserve">did not implement the remedial measures specified in </w:t>
      </w:r>
      <w:r w:rsidR="00655890" w:rsidRPr="00005845">
        <w:rPr>
          <w:rFonts w:ascii="Times New Roman" w:eastAsia="Times New Roman" w:hAnsi="Times New Roman" w:cs="Times New Roman"/>
          <w:color w:val="000000" w:themeColor="text1"/>
          <w:lang w:eastAsia="en-GB"/>
        </w:rPr>
        <w:t>subsection</w:t>
      </w:r>
      <w:r w:rsidR="00E30C89" w:rsidRPr="00005845">
        <w:rPr>
          <w:rFonts w:ascii="Times New Roman" w:eastAsia="Times New Roman" w:hAnsi="Times New Roman" w:cs="Times New Roman"/>
          <w:color w:val="000000" w:themeColor="text1"/>
          <w:lang w:eastAsia="en-GB"/>
        </w:rPr>
        <w:t xml:space="preserve"> </w:t>
      </w:r>
      <w:r w:rsidR="00655890" w:rsidRPr="00005845">
        <w:rPr>
          <w:rFonts w:ascii="Times New Roman" w:eastAsia="Times New Roman" w:hAnsi="Times New Roman" w:cs="Times New Roman"/>
          <w:color w:val="000000" w:themeColor="text1"/>
          <w:lang w:eastAsia="en-GB"/>
        </w:rPr>
        <w:t>(</w:t>
      </w:r>
      <w:r w:rsidR="00E30C89" w:rsidRPr="00005845">
        <w:rPr>
          <w:rFonts w:ascii="Times New Roman" w:eastAsia="Times New Roman" w:hAnsi="Times New Roman" w:cs="Times New Roman"/>
          <w:color w:val="000000" w:themeColor="text1"/>
          <w:lang w:eastAsia="en-GB"/>
        </w:rPr>
        <w:t>1</w:t>
      </w:r>
      <w:r w:rsidR="00655890" w:rsidRPr="00005845">
        <w:rPr>
          <w:rFonts w:ascii="Times New Roman" w:eastAsia="Times New Roman" w:hAnsi="Times New Roman" w:cs="Times New Roman"/>
          <w:color w:val="000000" w:themeColor="text1"/>
          <w:lang w:eastAsia="en-GB"/>
        </w:rPr>
        <w:t>)</w:t>
      </w:r>
      <w:r w:rsidR="00E30C89" w:rsidRPr="00005845">
        <w:rPr>
          <w:rFonts w:ascii="Times New Roman" w:eastAsia="Times New Roman" w:hAnsi="Times New Roman" w:cs="Times New Roman"/>
          <w:color w:val="000000" w:themeColor="text1"/>
          <w:lang w:eastAsia="en-GB"/>
        </w:rPr>
        <w:t>, or that these measures did not achieve the results intended, the Bank shall take appropriate measures including administrative penalties</w:t>
      </w:r>
      <w:r w:rsidR="00B94F4D" w:rsidRPr="00005845">
        <w:rPr>
          <w:rFonts w:ascii="Times New Roman" w:eastAsia="Times New Roman" w:hAnsi="Times New Roman" w:cs="Times New Roman"/>
          <w:color w:val="000000" w:themeColor="text1"/>
          <w:lang w:eastAsia="en-GB"/>
        </w:rPr>
        <w:t xml:space="preserve"> as may be prescribed</w:t>
      </w:r>
      <w:r w:rsidR="00644395">
        <w:rPr>
          <w:rFonts w:ascii="Times New Roman" w:eastAsia="Times New Roman" w:hAnsi="Times New Roman" w:cs="Times New Roman"/>
          <w:color w:val="000000" w:themeColor="text1"/>
          <w:lang w:eastAsia="en-GB"/>
        </w:rPr>
        <w:t xml:space="preserve"> by regulations</w:t>
      </w:r>
      <w:r w:rsidR="00B94F4D" w:rsidRPr="00005845">
        <w:rPr>
          <w:rFonts w:ascii="Times New Roman" w:eastAsia="Times New Roman" w:hAnsi="Times New Roman" w:cs="Times New Roman"/>
          <w:color w:val="000000" w:themeColor="text1"/>
          <w:lang w:eastAsia="en-GB"/>
        </w:rPr>
        <w:t>.</w:t>
      </w:r>
      <w:proofErr w:type="gramStart"/>
      <w:r>
        <w:rPr>
          <w:rFonts w:ascii="Times New Roman" w:eastAsia="Times New Roman" w:hAnsi="Times New Roman" w:cs="Times New Roman"/>
          <w:color w:val="000000" w:themeColor="text1"/>
          <w:lang w:eastAsia="en-GB"/>
        </w:rPr>
        <w:t>”.</w:t>
      </w:r>
      <w:proofErr w:type="gramEnd"/>
    </w:p>
    <w:p w14:paraId="0B0C02C3" w14:textId="572996D0" w:rsidR="00361719" w:rsidRDefault="00361719" w:rsidP="00B94F4D">
      <w:pPr>
        <w:pStyle w:val="ListParagraph"/>
        <w:spacing w:before="100" w:beforeAutospacing="1" w:after="100" w:afterAutospacing="1" w:line="280" w:lineRule="atLeast"/>
        <w:ind w:left="1440"/>
        <w:jc w:val="both"/>
        <w:rPr>
          <w:rFonts w:ascii="Times New Roman" w:eastAsia="Times New Roman" w:hAnsi="Times New Roman" w:cs="Times New Roman"/>
          <w:color w:val="FF0000"/>
          <w:lang w:eastAsia="en-GB"/>
        </w:rPr>
      </w:pPr>
    </w:p>
    <w:p w14:paraId="57BC7E91" w14:textId="01C186D9" w:rsidR="00322B96" w:rsidRDefault="00322B96" w:rsidP="00B94F4D">
      <w:pPr>
        <w:pStyle w:val="ListParagraph"/>
        <w:spacing w:before="100" w:beforeAutospacing="1" w:after="100" w:afterAutospacing="1" w:line="280" w:lineRule="atLeast"/>
        <w:ind w:left="1440"/>
        <w:jc w:val="both"/>
        <w:rPr>
          <w:rFonts w:ascii="Times New Roman" w:eastAsia="Times New Roman" w:hAnsi="Times New Roman" w:cs="Times New Roman"/>
          <w:color w:val="FF0000"/>
          <w:lang w:eastAsia="en-GB"/>
        </w:rPr>
      </w:pPr>
    </w:p>
    <w:p w14:paraId="75505591" w14:textId="2804A310" w:rsidR="00322B96" w:rsidRDefault="00322B96" w:rsidP="00B94F4D">
      <w:pPr>
        <w:pStyle w:val="ListParagraph"/>
        <w:spacing w:before="100" w:beforeAutospacing="1" w:after="100" w:afterAutospacing="1" w:line="280" w:lineRule="atLeast"/>
        <w:ind w:left="1440"/>
        <w:jc w:val="both"/>
        <w:rPr>
          <w:rFonts w:ascii="Times New Roman" w:eastAsia="Times New Roman" w:hAnsi="Times New Roman" w:cs="Times New Roman"/>
          <w:color w:val="FF0000"/>
          <w:lang w:eastAsia="en-GB"/>
        </w:rPr>
      </w:pPr>
    </w:p>
    <w:p w14:paraId="25EF942A" w14:textId="54F06DBC" w:rsidR="00322B96" w:rsidRDefault="00644395" w:rsidP="00322B96">
      <w:pPr>
        <w:pStyle w:val="ListParagraph"/>
        <w:spacing w:before="100" w:beforeAutospacing="1" w:after="100" w:afterAutospacing="1" w:line="280" w:lineRule="atLeast"/>
        <w:ind w:left="630"/>
        <w:jc w:val="both"/>
        <w:rPr>
          <w:rFonts w:ascii="Times New Roman" w:eastAsia="Times New Roman" w:hAnsi="Times New Roman" w:cs="Times New Roman"/>
          <w:lang w:eastAsia="en-GB"/>
        </w:rPr>
      </w:pPr>
      <w:r w:rsidRPr="00005845">
        <w:rPr>
          <w:noProof/>
          <w:color w:val="000000"/>
          <w:lang w:eastAsia="en-GB"/>
        </w:rPr>
        <mc:AlternateContent>
          <mc:Choice Requires="wps">
            <w:drawing>
              <wp:anchor distT="0" distB="0" distL="114300" distR="114300" simplePos="0" relativeHeight="251676672" behindDoc="0" locked="0" layoutInCell="1" allowOverlap="1" wp14:anchorId="5D6E49A4" wp14:editId="560DA7A0">
                <wp:simplePos x="0" y="0"/>
                <wp:positionH relativeFrom="leftMargin">
                  <wp:posOffset>326390</wp:posOffset>
                </wp:positionH>
                <wp:positionV relativeFrom="paragraph">
                  <wp:posOffset>-3231</wp:posOffset>
                </wp:positionV>
                <wp:extent cx="771277" cy="826935"/>
                <wp:effectExtent l="0" t="0" r="0" b="0"/>
                <wp:wrapNone/>
                <wp:docPr id="2" name="Text Box 2"/>
                <wp:cNvGraphicFramePr/>
                <a:graphic xmlns:a="http://schemas.openxmlformats.org/drawingml/2006/main">
                  <a:graphicData uri="http://schemas.microsoft.com/office/word/2010/wordprocessingShape">
                    <wps:wsp>
                      <wps:cNvSpPr txBox="1"/>
                      <wps:spPr>
                        <a:xfrm>
                          <a:off x="0" y="0"/>
                          <a:ext cx="771277" cy="826935"/>
                        </a:xfrm>
                        <a:prstGeom prst="rect">
                          <a:avLst/>
                        </a:prstGeom>
                        <a:solidFill>
                          <a:sysClr val="window" lastClr="FFFFFF"/>
                        </a:solidFill>
                        <a:ln w="6350">
                          <a:noFill/>
                        </a:ln>
                        <a:effectLst/>
                      </wps:spPr>
                      <wps:txbx>
                        <w:txbxContent>
                          <w:p w14:paraId="15CABED8" w14:textId="7C7AE018" w:rsidR="00322B96" w:rsidRPr="00873B59" w:rsidRDefault="00322B96" w:rsidP="00322B96">
                            <w:pPr>
                              <w:rPr>
                                <w:rFonts w:ascii="Times New Roman" w:hAnsi="Times New Roman" w:cs="Times New Roman"/>
                                <w:sz w:val="18"/>
                                <w:szCs w:val="18"/>
                                <w:lang w:val="en-029"/>
                              </w:rPr>
                            </w:pPr>
                            <w:proofErr w:type="gramStart"/>
                            <w:r>
                              <w:rPr>
                                <w:rFonts w:ascii="Times New Roman" w:hAnsi="Times New Roman" w:cs="Times New Roman"/>
                                <w:sz w:val="18"/>
                                <w:szCs w:val="18"/>
                                <w:lang w:val="en-029"/>
                              </w:rPr>
                              <w:t>Amendment of section 42 of the Principal Act.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6E49A4" id="_x0000_s1032" type="#_x0000_t202" style="position:absolute;left:0;text-align:left;margin-left:25.7pt;margin-top:-.25pt;width:60.75pt;height:65.1pt;z-index:251676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" fillcolor="window" stroked="f" strokeweight=".5pt">
                <v:textbox>
                  <w:txbxContent>
                    <w:p w14:paraId="15CABED8" w14:textId="7C7AE018" w:rsidR="00322B96" w:rsidRPr="00873B59" w:rsidRDefault="00322B96" w:rsidP="00322B96">
                      <w:pPr>
                        <w:rPr>
                          <w:rFonts w:ascii="Times New Roman" w:hAnsi="Times New Roman" w:cs="Times New Roman"/>
                          <w:sz w:val="18"/>
                          <w:szCs w:val="18"/>
                          <w:lang w:val="en-029"/>
                        </w:rPr>
                      </w:pPr>
                      <w:r>
                        <w:rPr>
                          <w:rFonts w:ascii="Times New Roman" w:hAnsi="Times New Roman" w:cs="Times New Roman"/>
                          <w:sz w:val="18"/>
                          <w:szCs w:val="18"/>
                          <w:lang w:val="en-029"/>
                        </w:rPr>
                        <w:t>Amendment of section 42 of the Principal Act.</w:t>
                      </w:r>
                    </w:p>
                  </w:txbxContent>
                </v:textbox>
                <w10:wrap anchorx="margin"/>
              </v:shape>
            </w:pict>
          </mc:Fallback>
        </mc:AlternateContent>
      </w:r>
      <w:r w:rsidR="00322B96" w:rsidRPr="00322B96">
        <w:rPr>
          <w:rFonts w:ascii="Times New Roman" w:eastAsia="Times New Roman" w:hAnsi="Times New Roman" w:cs="Times New Roman"/>
          <w:lang w:eastAsia="en-GB"/>
        </w:rPr>
        <w:t xml:space="preserve">4. </w:t>
      </w:r>
      <w:r w:rsidR="00322B96">
        <w:rPr>
          <w:rFonts w:ascii="Times New Roman" w:eastAsia="Times New Roman" w:hAnsi="Times New Roman" w:cs="Times New Roman"/>
          <w:lang w:eastAsia="en-GB"/>
        </w:rPr>
        <w:t>Section 42 of the Principal Act is amended by deleting after the word “for” the words “rediscounting eligible paper under section 40, and”.</w:t>
      </w:r>
    </w:p>
    <w:p w14:paraId="448B5CCD" w14:textId="77777777" w:rsidR="00644395" w:rsidRDefault="00644395" w:rsidP="00322B96">
      <w:pPr>
        <w:pStyle w:val="ListParagraph"/>
        <w:spacing w:before="100" w:beforeAutospacing="1" w:after="100" w:afterAutospacing="1" w:line="280" w:lineRule="atLeast"/>
        <w:ind w:left="630"/>
        <w:jc w:val="both"/>
        <w:rPr>
          <w:rFonts w:ascii="Times New Roman" w:eastAsia="Times New Roman" w:hAnsi="Times New Roman" w:cs="Times New Roman"/>
          <w:lang w:eastAsia="en-GB"/>
        </w:rPr>
      </w:pPr>
    </w:p>
    <w:p w14:paraId="3173F3BF" w14:textId="77777777" w:rsidR="00644395" w:rsidRPr="00322B96" w:rsidRDefault="00644395" w:rsidP="00322B96">
      <w:pPr>
        <w:pStyle w:val="ListParagraph"/>
        <w:spacing w:before="100" w:beforeAutospacing="1" w:after="100" w:afterAutospacing="1" w:line="280" w:lineRule="atLeast"/>
        <w:ind w:left="630"/>
        <w:jc w:val="both"/>
        <w:rPr>
          <w:rFonts w:ascii="Times New Roman" w:hAnsi="Times New Roman" w:cs="Times New Roman"/>
          <w:lang w:eastAsia="en-GB"/>
        </w:rPr>
      </w:pPr>
    </w:p>
    <w:p w14:paraId="482DB444" w14:textId="165C1671" w:rsidR="00B16DFF" w:rsidRPr="00B16DFF" w:rsidRDefault="00322B96" w:rsidP="00B16DFF">
      <w:pPr>
        <w:spacing w:before="100" w:beforeAutospacing="1" w:after="100" w:afterAutospacing="1" w:line="280" w:lineRule="atLeast"/>
        <w:ind w:left="660"/>
        <w:jc w:val="both"/>
        <w:rPr>
          <w:rFonts w:ascii="Times New Roman" w:hAnsi="Times New Roman" w:cs="Times New Roman"/>
          <w:color w:val="000000" w:themeColor="text1"/>
          <w:lang w:eastAsia="en-GB"/>
        </w:rPr>
      </w:pPr>
      <w:r w:rsidRPr="00005845">
        <w:rPr>
          <w:noProof/>
          <w:color w:val="000000"/>
          <w:lang w:eastAsia="en-GB"/>
        </w:rPr>
        <w:lastRenderedPageBreak/>
        <mc:AlternateContent>
          <mc:Choice Requires="wps">
            <w:drawing>
              <wp:anchor distT="0" distB="0" distL="114300" distR="114300" simplePos="0" relativeHeight="251668480" behindDoc="0" locked="0" layoutInCell="1" allowOverlap="1" wp14:anchorId="0C7C0550" wp14:editId="4B47DF84">
                <wp:simplePos x="0" y="0"/>
                <wp:positionH relativeFrom="column">
                  <wp:posOffset>-580170</wp:posOffset>
                </wp:positionH>
                <wp:positionV relativeFrom="paragraph">
                  <wp:posOffset>-55272</wp:posOffset>
                </wp:positionV>
                <wp:extent cx="771277" cy="826935"/>
                <wp:effectExtent l="0" t="0" r="0" b="0"/>
                <wp:wrapNone/>
                <wp:docPr id="5" name="Text Box 5"/>
                <wp:cNvGraphicFramePr/>
                <a:graphic xmlns:a="http://schemas.openxmlformats.org/drawingml/2006/main">
                  <a:graphicData uri="http://schemas.microsoft.com/office/word/2010/wordprocessingShape">
                    <wps:wsp>
                      <wps:cNvSpPr txBox="1"/>
                      <wps:spPr>
                        <a:xfrm>
                          <a:off x="0" y="0"/>
                          <a:ext cx="771277" cy="826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DF6D6" w14:textId="3A60B00F" w:rsidR="00361719" w:rsidRPr="00873B59" w:rsidRDefault="00322B96">
                            <w:pPr>
                              <w:rPr>
                                <w:rFonts w:ascii="Times New Roman" w:hAnsi="Times New Roman" w:cs="Times New Roman"/>
                                <w:sz w:val="18"/>
                                <w:szCs w:val="18"/>
                                <w:lang w:val="en-029"/>
                              </w:rPr>
                            </w:pPr>
                            <w:proofErr w:type="gramStart"/>
                            <w:r>
                              <w:rPr>
                                <w:rFonts w:ascii="Times New Roman" w:hAnsi="Times New Roman" w:cs="Times New Roman"/>
                                <w:sz w:val="18"/>
                                <w:szCs w:val="18"/>
                                <w:lang w:val="en-029"/>
                              </w:rPr>
                              <w:t>Amendment of section 56</w:t>
                            </w:r>
                            <w:r w:rsidR="00873B59">
                              <w:rPr>
                                <w:rFonts w:ascii="Times New Roman" w:hAnsi="Times New Roman" w:cs="Times New Roman"/>
                                <w:sz w:val="18"/>
                                <w:szCs w:val="18"/>
                                <w:lang w:val="en-029"/>
                              </w:rPr>
                              <w:t xml:space="preserve"> of the Principal Act.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7C0550" id="Text Box 5" o:spid="_x0000_s1033" type="#_x0000_t202" style="position:absolute;left:0;text-align:left;margin-left:-45.7pt;margin-top:-4.35pt;width:60.75pt;height:6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" fillcolor="white [3201]" stroked="f" strokeweight=".5pt">
                <v:textbox>
                  <w:txbxContent>
                    <w:p w14:paraId="5B5DF6D6" w14:textId="3A60B00F" w:rsidR="00361719" w:rsidRPr="00873B59" w:rsidRDefault="00322B96">
                      <w:pPr>
                        <w:rPr>
                          <w:rFonts w:ascii="Times New Roman" w:hAnsi="Times New Roman" w:cs="Times New Roman"/>
                          <w:sz w:val="18"/>
                          <w:szCs w:val="18"/>
                          <w:lang w:val="en-029"/>
                        </w:rPr>
                      </w:pPr>
                      <w:r>
                        <w:rPr>
                          <w:rFonts w:ascii="Times New Roman" w:hAnsi="Times New Roman" w:cs="Times New Roman"/>
                          <w:sz w:val="18"/>
                          <w:szCs w:val="18"/>
                          <w:lang w:val="en-029"/>
                        </w:rPr>
                        <w:t>Amendment of section 56</w:t>
                      </w:r>
                      <w:r w:rsidR="00873B59">
                        <w:rPr>
                          <w:rFonts w:ascii="Times New Roman" w:hAnsi="Times New Roman" w:cs="Times New Roman"/>
                          <w:sz w:val="18"/>
                          <w:szCs w:val="18"/>
                          <w:lang w:val="en-029"/>
                        </w:rPr>
                        <w:t xml:space="preserve"> of the Principal Act.</w:t>
                      </w:r>
                    </w:p>
                  </w:txbxContent>
                </v:textbox>
              </v:shape>
            </w:pict>
          </mc:Fallback>
        </mc:AlternateContent>
      </w:r>
      <w:r>
        <w:rPr>
          <w:rFonts w:ascii="Times New Roman" w:hAnsi="Times New Roman" w:cs="Times New Roman"/>
          <w:color w:val="000000" w:themeColor="text1"/>
          <w:lang w:eastAsia="en-GB"/>
        </w:rPr>
        <w:t>5</w:t>
      </w:r>
      <w:r w:rsidR="00873B59">
        <w:rPr>
          <w:rFonts w:ascii="Times New Roman" w:hAnsi="Times New Roman" w:cs="Times New Roman"/>
          <w:color w:val="000000" w:themeColor="text1"/>
          <w:lang w:eastAsia="en-GB"/>
        </w:rPr>
        <w:t xml:space="preserve">. </w:t>
      </w:r>
      <w:r>
        <w:rPr>
          <w:rFonts w:ascii="Times New Roman" w:hAnsi="Times New Roman" w:cs="Times New Roman"/>
          <w:color w:val="000000" w:themeColor="text1"/>
          <w:lang w:eastAsia="en-GB"/>
        </w:rPr>
        <w:t>Section 56</w:t>
      </w:r>
      <w:r w:rsidR="00A03FD4" w:rsidRPr="00873B59">
        <w:rPr>
          <w:rFonts w:ascii="Times New Roman" w:hAnsi="Times New Roman" w:cs="Times New Roman"/>
          <w:color w:val="000000" w:themeColor="text1"/>
          <w:lang w:eastAsia="en-GB"/>
        </w:rPr>
        <w:t>(b)</w:t>
      </w:r>
      <w:r w:rsidR="00361719" w:rsidRPr="00873B59">
        <w:rPr>
          <w:rFonts w:ascii="Times New Roman" w:hAnsi="Times New Roman" w:cs="Times New Roman"/>
          <w:color w:val="000000" w:themeColor="text1"/>
          <w:lang w:eastAsia="en-GB"/>
        </w:rPr>
        <w:t xml:space="preserve"> of the Principal Act is amended by </w:t>
      </w:r>
      <w:r w:rsidR="00873B59">
        <w:rPr>
          <w:rFonts w:ascii="Times New Roman" w:hAnsi="Times New Roman" w:cs="Times New Roman"/>
          <w:color w:val="000000" w:themeColor="text1"/>
          <w:lang w:eastAsia="en-GB"/>
        </w:rPr>
        <w:t>the inserting</w:t>
      </w:r>
      <w:r w:rsidR="00A03FD4" w:rsidRPr="00873B59">
        <w:rPr>
          <w:rFonts w:ascii="Times New Roman" w:hAnsi="Times New Roman" w:cs="Times New Roman"/>
          <w:color w:val="000000" w:themeColor="text1"/>
          <w:lang w:eastAsia="en-GB"/>
        </w:rPr>
        <w:t xml:space="preserve"> after the word “employees” the words “or in accordance with section </w:t>
      </w:r>
      <w:r w:rsidR="0012299C">
        <w:rPr>
          <w:rFonts w:ascii="Times New Roman" w:hAnsi="Times New Roman" w:cs="Times New Roman"/>
          <w:color w:val="000000" w:themeColor="text1"/>
          <w:lang w:eastAsia="en-GB"/>
        </w:rPr>
        <w:t>41</w:t>
      </w:r>
      <w:r w:rsidR="00A03FD4" w:rsidRPr="00873B59">
        <w:rPr>
          <w:rFonts w:ascii="Times New Roman" w:hAnsi="Times New Roman" w:cs="Times New Roman"/>
          <w:color w:val="000000" w:themeColor="text1"/>
          <w:lang w:eastAsia="en-GB"/>
        </w:rPr>
        <w:t xml:space="preserve">(5)”. </w:t>
      </w:r>
      <w:r w:rsidR="00361719" w:rsidRPr="00873B59">
        <w:rPr>
          <w:rFonts w:ascii="Times New Roman" w:hAnsi="Times New Roman" w:cs="Times New Roman"/>
          <w:color w:val="000000" w:themeColor="text1"/>
          <w:lang w:eastAsia="en-GB"/>
        </w:rPr>
        <w:t xml:space="preserve">   </w:t>
      </w:r>
    </w:p>
    <w:p w14:paraId="397F2CBF" w14:textId="77777777" w:rsidR="00682C47" w:rsidRDefault="00682C47" w:rsidP="00E621FB">
      <w:pPr>
        <w:jc w:val="center"/>
        <w:rPr>
          <w:rFonts w:ascii="Times New Roman" w:eastAsia="Times New Roman" w:hAnsi="Times New Roman" w:cs="Times New Roman"/>
          <w:b/>
          <w:color w:val="000000" w:themeColor="text1"/>
          <w:u w:val="single"/>
          <w:lang w:eastAsia="en-GB"/>
        </w:rPr>
      </w:pPr>
    </w:p>
    <w:p w14:paraId="1F56A924"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5AA389EA"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4EEECCEB"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3A383753"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19AF50D5"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75BCC182"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65589907"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12F384AD"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2335A03D"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5B511143"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50100DA8"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12E8C977"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07858F22"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29D0C7F8"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49944CE9"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59575BFD"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0770CE7B"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0DAE08CC"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689431DB"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18497DCC"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566BA96A"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7B4F2B16"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2734D431"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30BD368A"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65E224B2"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2FA6B554"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29872A3D"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416C2E04"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6E2E30B5"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7D0F871C"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57BF4B03"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60AD8615"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7BFDC538"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5183DD45"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4ACC7782"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21118F18"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39AB4F88"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7C16D6A4"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1335414D"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7D16D3DA"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6FCA4AD4"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3EA591F0"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70DC85D1"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570696C4"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32D2B026" w14:textId="77777777" w:rsidR="00322B96" w:rsidRDefault="00322B96" w:rsidP="00E621FB">
      <w:pPr>
        <w:jc w:val="center"/>
        <w:rPr>
          <w:rFonts w:ascii="Times New Roman" w:eastAsia="Times New Roman" w:hAnsi="Times New Roman" w:cs="Times New Roman"/>
          <w:b/>
          <w:color w:val="000000" w:themeColor="text1"/>
          <w:u w:val="single"/>
          <w:lang w:eastAsia="en-GB"/>
        </w:rPr>
      </w:pPr>
    </w:p>
    <w:p w14:paraId="3A3993FA" w14:textId="77777777" w:rsidR="00682C47" w:rsidRDefault="00682C47" w:rsidP="00E621FB">
      <w:pPr>
        <w:jc w:val="center"/>
        <w:rPr>
          <w:rFonts w:ascii="Times New Roman" w:eastAsia="Times New Roman" w:hAnsi="Times New Roman" w:cs="Times New Roman"/>
          <w:b/>
          <w:color w:val="000000" w:themeColor="text1"/>
          <w:u w:val="single"/>
          <w:lang w:eastAsia="en-GB"/>
        </w:rPr>
      </w:pPr>
    </w:p>
    <w:p w14:paraId="0C45ED1D" w14:textId="28AA88C0" w:rsidR="00E621FB" w:rsidRPr="00005845" w:rsidRDefault="00E621FB" w:rsidP="00E621FB">
      <w:pPr>
        <w:jc w:val="center"/>
        <w:rPr>
          <w:rFonts w:ascii="Times New Roman" w:eastAsia="Times New Roman" w:hAnsi="Times New Roman" w:cs="Times New Roman"/>
          <w:b/>
          <w:color w:val="000000" w:themeColor="text1"/>
          <w:u w:val="single"/>
          <w:lang w:eastAsia="en-GB"/>
        </w:rPr>
      </w:pPr>
      <w:r w:rsidRPr="00005845">
        <w:rPr>
          <w:rFonts w:ascii="Times New Roman" w:eastAsia="Times New Roman" w:hAnsi="Times New Roman" w:cs="Times New Roman"/>
          <w:b/>
          <w:color w:val="000000" w:themeColor="text1"/>
          <w:u w:val="single"/>
          <w:lang w:eastAsia="en-GB"/>
        </w:rPr>
        <w:lastRenderedPageBreak/>
        <w:t>EXPL</w:t>
      </w:r>
      <w:r w:rsidR="00C03B11">
        <w:rPr>
          <w:rFonts w:ascii="Times New Roman" w:eastAsia="Times New Roman" w:hAnsi="Times New Roman" w:cs="Times New Roman"/>
          <w:b/>
          <w:color w:val="000000" w:themeColor="text1"/>
          <w:u w:val="single"/>
          <w:lang w:eastAsia="en-GB"/>
        </w:rPr>
        <w:t>A</w:t>
      </w:r>
      <w:r w:rsidRPr="00005845">
        <w:rPr>
          <w:rFonts w:ascii="Times New Roman" w:eastAsia="Times New Roman" w:hAnsi="Times New Roman" w:cs="Times New Roman"/>
          <w:b/>
          <w:color w:val="000000" w:themeColor="text1"/>
          <w:u w:val="single"/>
          <w:lang w:eastAsia="en-GB"/>
        </w:rPr>
        <w:t>NATORY MEMORANDUM</w:t>
      </w:r>
    </w:p>
    <w:p w14:paraId="71A62B14" w14:textId="77777777" w:rsidR="00E621FB" w:rsidRPr="00005845" w:rsidRDefault="00E621FB" w:rsidP="00E621FB">
      <w:pPr>
        <w:jc w:val="both"/>
        <w:rPr>
          <w:rFonts w:ascii="Times New Roman" w:eastAsia="Times New Roman" w:hAnsi="Times New Roman" w:cs="Times New Roman"/>
          <w:color w:val="000000" w:themeColor="text1"/>
          <w:u w:val="single"/>
          <w:lang w:eastAsia="en-GB"/>
        </w:rPr>
      </w:pPr>
    </w:p>
    <w:p w14:paraId="0ECF8B4A" w14:textId="39F9FFA5" w:rsidR="00E621FB" w:rsidRPr="00005845" w:rsidRDefault="00E621FB" w:rsidP="00E621FB">
      <w:pPr>
        <w:spacing w:line="360" w:lineRule="auto"/>
        <w:jc w:val="both"/>
        <w:rPr>
          <w:rFonts w:ascii="Times New Roman" w:eastAsia="Times New Roman" w:hAnsi="Times New Roman" w:cs="Times New Roman"/>
          <w:color w:val="000000" w:themeColor="text1"/>
          <w:lang w:eastAsia="en-GB"/>
        </w:rPr>
      </w:pPr>
      <w:r w:rsidRPr="00005845">
        <w:rPr>
          <w:rFonts w:ascii="Times New Roman" w:eastAsia="Times New Roman" w:hAnsi="Times New Roman" w:cs="Times New Roman"/>
          <w:color w:val="000000" w:themeColor="text1"/>
          <w:lang w:eastAsia="en-GB"/>
        </w:rPr>
        <w:t>The Bank of Guyana (Amendment) Bill 2018 seeks to amend the Bank of Guyana Act</w:t>
      </w:r>
      <w:r w:rsidR="00A205C3">
        <w:rPr>
          <w:rFonts w:ascii="Times New Roman" w:eastAsia="Times New Roman" w:hAnsi="Times New Roman" w:cs="Times New Roman"/>
          <w:color w:val="000000" w:themeColor="text1"/>
          <w:lang w:eastAsia="en-GB"/>
        </w:rPr>
        <w:t xml:space="preserve">, Cap. </w:t>
      </w:r>
      <w:proofErr w:type="gramStart"/>
      <w:r w:rsidR="00A205C3">
        <w:rPr>
          <w:rFonts w:ascii="Times New Roman" w:eastAsia="Times New Roman" w:hAnsi="Times New Roman" w:cs="Times New Roman"/>
          <w:color w:val="000000" w:themeColor="text1"/>
          <w:lang w:eastAsia="en-GB"/>
        </w:rPr>
        <w:t>85:02,</w:t>
      </w:r>
      <w:r w:rsidRPr="00005845">
        <w:rPr>
          <w:rFonts w:ascii="Times New Roman" w:eastAsia="Times New Roman" w:hAnsi="Times New Roman" w:cs="Times New Roman"/>
          <w:color w:val="000000" w:themeColor="text1"/>
          <w:lang w:eastAsia="en-GB"/>
        </w:rPr>
        <w:t xml:space="preserve"> by explicitly giving the Bank of Guyana the power to provide temporary liquidity assistance to deposit taking financial institutions.</w:t>
      </w:r>
      <w:proofErr w:type="gramEnd"/>
      <w:r w:rsidRPr="00005845">
        <w:rPr>
          <w:rFonts w:ascii="Times New Roman" w:eastAsia="Times New Roman" w:hAnsi="Times New Roman" w:cs="Times New Roman"/>
          <w:color w:val="000000" w:themeColor="text1"/>
          <w:lang w:eastAsia="en-GB"/>
        </w:rPr>
        <w:t xml:space="preserve"> This is an integral measure which is employed in maintaining the stability of the system.</w:t>
      </w:r>
    </w:p>
    <w:p w14:paraId="59DFB96B" w14:textId="77777777" w:rsidR="00E621FB" w:rsidRPr="00005845" w:rsidRDefault="00E621FB" w:rsidP="00E621FB">
      <w:pPr>
        <w:spacing w:line="360" w:lineRule="auto"/>
        <w:jc w:val="both"/>
        <w:rPr>
          <w:rFonts w:ascii="Times New Roman" w:eastAsia="Times New Roman" w:hAnsi="Times New Roman" w:cs="Times New Roman"/>
          <w:color w:val="000000" w:themeColor="text1"/>
          <w:lang w:eastAsia="en-GB"/>
        </w:rPr>
      </w:pPr>
    </w:p>
    <w:p w14:paraId="4B1F5473" w14:textId="7EF64B66" w:rsidR="00E621FB" w:rsidRPr="00005845" w:rsidRDefault="00322B96" w:rsidP="00E621FB">
      <w:pPr>
        <w:spacing w:line="360"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Clause 2</w:t>
      </w:r>
      <w:r w:rsidR="00A205C3">
        <w:rPr>
          <w:rFonts w:ascii="Times New Roman" w:eastAsia="Times New Roman" w:hAnsi="Times New Roman" w:cs="Times New Roman"/>
          <w:color w:val="000000" w:themeColor="text1"/>
          <w:lang w:eastAsia="en-GB"/>
        </w:rPr>
        <w:t xml:space="preserve"> of the Bill</w:t>
      </w:r>
      <w:r>
        <w:rPr>
          <w:rFonts w:ascii="Times New Roman" w:eastAsia="Times New Roman" w:hAnsi="Times New Roman" w:cs="Times New Roman"/>
          <w:color w:val="000000" w:themeColor="text1"/>
          <w:lang w:eastAsia="en-GB"/>
        </w:rPr>
        <w:t xml:space="preserve"> amends section 40</w:t>
      </w:r>
      <w:r w:rsidR="00E621FB" w:rsidRPr="00005845">
        <w:rPr>
          <w:rFonts w:ascii="Times New Roman" w:eastAsia="Times New Roman" w:hAnsi="Times New Roman" w:cs="Times New Roman"/>
          <w:color w:val="000000" w:themeColor="text1"/>
          <w:lang w:eastAsia="en-GB"/>
        </w:rPr>
        <w:t xml:space="preserve"> of the </w:t>
      </w:r>
      <w:r w:rsidR="00A205C3">
        <w:rPr>
          <w:rFonts w:ascii="Times New Roman" w:eastAsia="Times New Roman" w:hAnsi="Times New Roman" w:cs="Times New Roman"/>
          <w:color w:val="000000" w:themeColor="text1"/>
          <w:lang w:eastAsia="en-GB"/>
        </w:rPr>
        <w:t>Principal Act</w:t>
      </w:r>
      <w:r w:rsidR="00E621FB" w:rsidRPr="00005845">
        <w:rPr>
          <w:rFonts w:ascii="Times New Roman" w:eastAsia="Times New Roman" w:hAnsi="Times New Roman" w:cs="Times New Roman"/>
          <w:color w:val="000000" w:themeColor="text1"/>
          <w:lang w:eastAsia="en-GB"/>
        </w:rPr>
        <w:t xml:space="preserve"> to expand the open market and credit operations of the Bank to better reflect the monetary operations of a modern </w:t>
      </w:r>
      <w:r w:rsidR="00707BD6">
        <w:rPr>
          <w:rFonts w:ascii="Times New Roman" w:eastAsia="Times New Roman" w:hAnsi="Times New Roman" w:cs="Times New Roman"/>
          <w:color w:val="000000" w:themeColor="text1"/>
          <w:lang w:eastAsia="en-GB"/>
        </w:rPr>
        <w:t>C</w:t>
      </w:r>
      <w:r w:rsidR="00E621FB" w:rsidRPr="00005845">
        <w:rPr>
          <w:rFonts w:ascii="Times New Roman" w:eastAsia="Times New Roman" w:hAnsi="Times New Roman" w:cs="Times New Roman"/>
          <w:color w:val="000000" w:themeColor="text1"/>
          <w:lang w:eastAsia="en-GB"/>
        </w:rPr>
        <w:t xml:space="preserve">entral </w:t>
      </w:r>
      <w:r w:rsidR="00707BD6">
        <w:rPr>
          <w:rFonts w:ascii="Times New Roman" w:eastAsia="Times New Roman" w:hAnsi="Times New Roman" w:cs="Times New Roman"/>
          <w:color w:val="000000" w:themeColor="text1"/>
          <w:lang w:eastAsia="en-GB"/>
        </w:rPr>
        <w:t>B</w:t>
      </w:r>
      <w:r w:rsidR="00E621FB" w:rsidRPr="00005845">
        <w:rPr>
          <w:rFonts w:ascii="Times New Roman" w:eastAsia="Times New Roman" w:hAnsi="Times New Roman" w:cs="Times New Roman"/>
          <w:color w:val="000000" w:themeColor="text1"/>
          <w:lang w:eastAsia="en-GB"/>
        </w:rPr>
        <w:t>ank.</w:t>
      </w:r>
    </w:p>
    <w:p w14:paraId="76D91D67" w14:textId="77777777" w:rsidR="00E621FB" w:rsidRPr="00005845" w:rsidRDefault="00E621FB" w:rsidP="00E621FB">
      <w:pPr>
        <w:spacing w:line="360" w:lineRule="auto"/>
        <w:jc w:val="both"/>
        <w:rPr>
          <w:rFonts w:ascii="Times New Roman" w:eastAsia="Times New Roman" w:hAnsi="Times New Roman" w:cs="Times New Roman"/>
          <w:color w:val="000000" w:themeColor="text1"/>
          <w:lang w:eastAsia="en-GB"/>
        </w:rPr>
      </w:pPr>
    </w:p>
    <w:p w14:paraId="0BF78CF5" w14:textId="119413F2" w:rsidR="00E621FB" w:rsidRDefault="00322B96" w:rsidP="00E621FB">
      <w:pPr>
        <w:spacing w:line="360"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Clause 3 </w:t>
      </w:r>
      <w:r w:rsidR="00A205C3">
        <w:rPr>
          <w:rFonts w:ascii="Times New Roman" w:eastAsia="Times New Roman" w:hAnsi="Times New Roman" w:cs="Times New Roman"/>
          <w:color w:val="000000" w:themeColor="text1"/>
          <w:lang w:eastAsia="en-GB"/>
        </w:rPr>
        <w:t xml:space="preserve">of the Bill </w:t>
      </w:r>
      <w:r>
        <w:rPr>
          <w:rFonts w:ascii="Times New Roman" w:eastAsia="Times New Roman" w:hAnsi="Times New Roman" w:cs="Times New Roman"/>
          <w:color w:val="000000" w:themeColor="text1"/>
          <w:lang w:eastAsia="en-GB"/>
        </w:rPr>
        <w:t>amends section 41</w:t>
      </w:r>
      <w:r w:rsidR="00E621FB" w:rsidRPr="00005845">
        <w:rPr>
          <w:rFonts w:ascii="Times New Roman" w:eastAsia="Times New Roman" w:hAnsi="Times New Roman" w:cs="Times New Roman"/>
          <w:color w:val="000000" w:themeColor="text1"/>
          <w:lang w:eastAsia="en-GB"/>
        </w:rPr>
        <w:t xml:space="preserve"> of the </w:t>
      </w:r>
      <w:r w:rsidR="00A205C3">
        <w:rPr>
          <w:rFonts w:ascii="Times New Roman" w:eastAsia="Times New Roman" w:hAnsi="Times New Roman" w:cs="Times New Roman"/>
          <w:color w:val="000000" w:themeColor="text1"/>
          <w:lang w:eastAsia="en-GB"/>
        </w:rPr>
        <w:t xml:space="preserve">Principal </w:t>
      </w:r>
      <w:r w:rsidR="00E621FB" w:rsidRPr="00005845">
        <w:rPr>
          <w:rFonts w:ascii="Times New Roman" w:eastAsia="Times New Roman" w:hAnsi="Times New Roman" w:cs="Times New Roman"/>
          <w:color w:val="000000" w:themeColor="text1"/>
          <w:lang w:eastAsia="en-GB"/>
        </w:rPr>
        <w:t xml:space="preserve">Act to explicitly allow the Bank to grant, in exceptional circumstances, temporary liquidity assistance to financial institutions which take deposits against a wider range of collateral and for longer periods than what is accepted in the normal liquidity providing facilities. It also gives the Bank the power to grant financial assistance where it is necessary to preserve the stability of the financial system and offers protection to the Bank of Guyana as it prescribes that all assistance in this instance requires a </w:t>
      </w:r>
      <w:r w:rsidR="00926BA8">
        <w:rPr>
          <w:rFonts w:ascii="Times New Roman" w:eastAsia="Times New Roman" w:hAnsi="Times New Roman" w:cs="Times New Roman"/>
          <w:color w:val="000000" w:themeColor="text1"/>
          <w:lang w:eastAsia="en-GB"/>
        </w:rPr>
        <w:t>g</w:t>
      </w:r>
      <w:r w:rsidR="00E621FB" w:rsidRPr="00005845">
        <w:rPr>
          <w:rFonts w:ascii="Times New Roman" w:eastAsia="Times New Roman" w:hAnsi="Times New Roman" w:cs="Times New Roman"/>
          <w:color w:val="000000" w:themeColor="text1"/>
          <w:lang w:eastAsia="en-GB"/>
        </w:rPr>
        <w:t xml:space="preserve">overnment guarantee.  </w:t>
      </w:r>
    </w:p>
    <w:p w14:paraId="48FDB71E" w14:textId="77777777" w:rsidR="00A205C3" w:rsidRDefault="00A205C3" w:rsidP="00E621FB">
      <w:pPr>
        <w:spacing w:line="360" w:lineRule="auto"/>
        <w:jc w:val="both"/>
        <w:rPr>
          <w:rFonts w:ascii="Times New Roman" w:eastAsia="Times New Roman" w:hAnsi="Times New Roman" w:cs="Times New Roman"/>
          <w:color w:val="000000" w:themeColor="text1"/>
          <w:lang w:eastAsia="en-GB"/>
        </w:rPr>
      </w:pPr>
    </w:p>
    <w:p w14:paraId="4866D4A3" w14:textId="2337839A" w:rsidR="00A205C3" w:rsidRPr="00005845" w:rsidRDefault="00A205C3" w:rsidP="00E621FB">
      <w:pPr>
        <w:spacing w:line="360"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Clause 4 of the Bill amends section 42 of the Principal Act</w:t>
      </w:r>
      <w:r w:rsidR="00474387">
        <w:rPr>
          <w:rFonts w:ascii="Times New Roman" w:eastAsia="Times New Roman" w:hAnsi="Times New Roman" w:cs="Times New Roman"/>
          <w:color w:val="000000" w:themeColor="text1"/>
          <w:lang w:eastAsia="en-GB"/>
        </w:rPr>
        <w:t xml:space="preserve"> to remove the rates of interest charged for rediscounting eligible paper under section 40. As section 40 will be substituted for a new section 40</w:t>
      </w:r>
      <w:r w:rsidR="00222D02">
        <w:rPr>
          <w:rFonts w:ascii="Times New Roman" w:eastAsia="Times New Roman" w:hAnsi="Times New Roman" w:cs="Times New Roman"/>
          <w:color w:val="000000" w:themeColor="text1"/>
          <w:lang w:eastAsia="en-GB"/>
        </w:rPr>
        <w:t>,</w:t>
      </w:r>
      <w:r w:rsidR="00474387">
        <w:rPr>
          <w:rFonts w:ascii="Times New Roman" w:eastAsia="Times New Roman" w:hAnsi="Times New Roman" w:cs="Times New Roman"/>
          <w:color w:val="000000" w:themeColor="text1"/>
          <w:lang w:eastAsia="en-GB"/>
        </w:rPr>
        <w:t xml:space="preserve"> this is a consequential amendment.</w:t>
      </w:r>
    </w:p>
    <w:p w14:paraId="0249E8F7" w14:textId="77777777" w:rsidR="00E621FB" w:rsidRPr="00005845" w:rsidRDefault="00E621FB" w:rsidP="00E621FB">
      <w:pPr>
        <w:spacing w:line="360" w:lineRule="auto"/>
        <w:jc w:val="both"/>
        <w:rPr>
          <w:rFonts w:ascii="Times New Roman" w:eastAsia="Times New Roman" w:hAnsi="Times New Roman" w:cs="Times New Roman"/>
          <w:color w:val="000000" w:themeColor="text1"/>
          <w:lang w:eastAsia="en-GB"/>
        </w:rPr>
      </w:pPr>
    </w:p>
    <w:p w14:paraId="5EE45D79" w14:textId="23C07C18" w:rsidR="00682C47" w:rsidRDefault="00322B96" w:rsidP="00E621FB">
      <w:pPr>
        <w:spacing w:line="360"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Clause 5</w:t>
      </w:r>
      <w:r w:rsidR="00A205C3">
        <w:rPr>
          <w:rFonts w:ascii="Times New Roman" w:eastAsia="Times New Roman" w:hAnsi="Times New Roman" w:cs="Times New Roman"/>
          <w:color w:val="000000" w:themeColor="text1"/>
          <w:lang w:eastAsia="en-GB"/>
        </w:rPr>
        <w:t xml:space="preserve"> of the Bill</w:t>
      </w:r>
      <w:r>
        <w:rPr>
          <w:rFonts w:ascii="Times New Roman" w:eastAsia="Times New Roman" w:hAnsi="Times New Roman" w:cs="Times New Roman"/>
          <w:color w:val="000000" w:themeColor="text1"/>
          <w:lang w:eastAsia="en-GB"/>
        </w:rPr>
        <w:t xml:space="preserve"> amends section 56</w:t>
      </w:r>
      <w:r w:rsidR="00E621FB" w:rsidRPr="00005845">
        <w:rPr>
          <w:rFonts w:ascii="Times New Roman" w:eastAsia="Times New Roman" w:hAnsi="Times New Roman" w:cs="Times New Roman"/>
          <w:color w:val="000000" w:themeColor="text1"/>
          <w:lang w:eastAsia="en-GB"/>
        </w:rPr>
        <w:t xml:space="preserve"> of the</w:t>
      </w:r>
      <w:r w:rsidR="00A205C3">
        <w:rPr>
          <w:rFonts w:ascii="Times New Roman" w:eastAsia="Times New Roman" w:hAnsi="Times New Roman" w:cs="Times New Roman"/>
          <w:color w:val="000000" w:themeColor="text1"/>
          <w:lang w:eastAsia="en-GB"/>
        </w:rPr>
        <w:t xml:space="preserve"> Principal</w:t>
      </w:r>
      <w:r w:rsidR="00E621FB" w:rsidRPr="00005845">
        <w:rPr>
          <w:rFonts w:ascii="Times New Roman" w:eastAsia="Times New Roman" w:hAnsi="Times New Roman" w:cs="Times New Roman"/>
          <w:color w:val="000000" w:themeColor="text1"/>
          <w:lang w:eastAsia="en-GB"/>
        </w:rPr>
        <w:t xml:space="preserve"> Act to allow the Bank to secure the credit granted to a financial institution on real property and to acquire such real property if the institution defaults, the Bank however, is required to dispose of such property at the earliest suitable opportunity. </w:t>
      </w:r>
    </w:p>
    <w:p w14:paraId="0CD54A13" w14:textId="77777777" w:rsidR="00682C47" w:rsidRDefault="00682C47" w:rsidP="00E621FB">
      <w:pPr>
        <w:spacing w:line="360" w:lineRule="auto"/>
        <w:jc w:val="both"/>
        <w:rPr>
          <w:rFonts w:ascii="Times New Roman" w:eastAsia="Times New Roman" w:hAnsi="Times New Roman" w:cs="Times New Roman"/>
          <w:color w:val="000000" w:themeColor="text1"/>
          <w:lang w:eastAsia="en-GB"/>
        </w:rPr>
      </w:pPr>
    </w:p>
    <w:p w14:paraId="0F1E9FAE" w14:textId="2651462B" w:rsidR="00682C47" w:rsidRDefault="00682C47" w:rsidP="00682C47">
      <w:pPr>
        <w:jc w:val="right"/>
        <w:rPr>
          <w:rFonts w:ascii="Times New Roman" w:eastAsia="Times New Roman" w:hAnsi="Times New Roman" w:cs="Times New Roman"/>
          <w:color w:val="000000" w:themeColor="text1"/>
          <w:lang w:eastAsia="en-GB"/>
        </w:rPr>
      </w:pPr>
    </w:p>
    <w:p w14:paraId="6D878574" w14:textId="78CDE01C" w:rsidR="00682C47" w:rsidRDefault="00FB304C" w:rsidP="00682C47">
      <w:pPr>
        <w:jc w:val="right"/>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Hon. Winston Jorda</w:t>
      </w:r>
      <w:r w:rsidR="00682C47">
        <w:rPr>
          <w:rFonts w:ascii="Times New Roman" w:eastAsia="Times New Roman" w:hAnsi="Times New Roman" w:cs="Times New Roman"/>
          <w:color w:val="000000" w:themeColor="text1"/>
          <w:lang w:eastAsia="en-GB"/>
        </w:rPr>
        <w:t>n</w:t>
      </w:r>
      <w:r w:rsidR="00926BA8">
        <w:rPr>
          <w:rFonts w:ascii="Times New Roman" w:eastAsia="Times New Roman" w:hAnsi="Times New Roman" w:cs="Times New Roman"/>
          <w:color w:val="000000" w:themeColor="text1"/>
          <w:lang w:eastAsia="en-GB"/>
        </w:rPr>
        <w:t>, MP</w:t>
      </w:r>
    </w:p>
    <w:p w14:paraId="32E749ED" w14:textId="04CDF8B2" w:rsidR="00E621FB" w:rsidRPr="00005845" w:rsidRDefault="00682C47" w:rsidP="00682C47">
      <w:pPr>
        <w:jc w:val="right"/>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Minister of Finance</w:t>
      </w:r>
      <w:r w:rsidR="00E621FB" w:rsidRPr="00005845">
        <w:rPr>
          <w:rFonts w:ascii="Times New Roman" w:eastAsia="Times New Roman" w:hAnsi="Times New Roman" w:cs="Times New Roman"/>
          <w:color w:val="000000" w:themeColor="text1"/>
          <w:lang w:eastAsia="en-GB"/>
        </w:rPr>
        <w:t xml:space="preserve"> </w:t>
      </w:r>
    </w:p>
    <w:p w14:paraId="4B5B5B59" w14:textId="77777777" w:rsidR="00E30C89" w:rsidRPr="00005845" w:rsidRDefault="00E30C89" w:rsidP="00E621FB">
      <w:pPr>
        <w:spacing w:line="360" w:lineRule="auto"/>
        <w:jc w:val="both"/>
        <w:rPr>
          <w:rFonts w:ascii="Times New Roman" w:eastAsia="Times New Roman" w:hAnsi="Times New Roman" w:cs="Times New Roman"/>
          <w:color w:val="000000" w:themeColor="text1"/>
          <w:lang w:eastAsia="en-GB"/>
        </w:rPr>
      </w:pPr>
    </w:p>
    <w:p w14:paraId="0ACC53DB" w14:textId="77777777" w:rsidR="00E30C89" w:rsidRPr="00005845" w:rsidRDefault="00E30C89" w:rsidP="00E621FB">
      <w:pPr>
        <w:spacing w:line="360" w:lineRule="auto"/>
        <w:jc w:val="both"/>
        <w:rPr>
          <w:rFonts w:ascii="Times New Roman" w:hAnsi="Times New Roman" w:cs="Times New Roman"/>
          <w:color w:val="000000" w:themeColor="text1"/>
          <w:lang w:val="en-US"/>
        </w:rPr>
      </w:pPr>
    </w:p>
    <w:p w14:paraId="5BB9A8F6" w14:textId="77777777" w:rsidR="00370695" w:rsidRPr="00005845" w:rsidRDefault="00370695" w:rsidP="00E621FB">
      <w:pPr>
        <w:spacing w:line="360" w:lineRule="auto"/>
        <w:rPr>
          <w:rFonts w:ascii="Times New Roman" w:hAnsi="Times New Roman" w:cs="Times New Roman"/>
        </w:rPr>
      </w:pPr>
    </w:p>
    <w:sectPr w:rsidR="00370695" w:rsidRPr="00005845" w:rsidSect="00AD66F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B5047" w14:textId="77777777" w:rsidR="00293525" w:rsidRDefault="00293525" w:rsidP="00E30C89">
      <w:r>
        <w:separator/>
      </w:r>
    </w:p>
  </w:endnote>
  <w:endnote w:type="continuationSeparator" w:id="0">
    <w:p w14:paraId="05977CFB" w14:textId="77777777" w:rsidR="00293525" w:rsidRDefault="00293525" w:rsidP="00E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9287C" w14:textId="77777777" w:rsidR="00293525" w:rsidRDefault="00293525" w:rsidP="00E30C89">
      <w:r>
        <w:separator/>
      </w:r>
    </w:p>
  </w:footnote>
  <w:footnote w:type="continuationSeparator" w:id="0">
    <w:p w14:paraId="2B484B16" w14:textId="77777777" w:rsidR="00293525" w:rsidRDefault="00293525" w:rsidP="00E30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05313"/>
    <w:multiLevelType w:val="multilevel"/>
    <w:tmpl w:val="9CA286E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9F421B"/>
    <w:multiLevelType w:val="multilevel"/>
    <w:tmpl w:val="832A7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3C58D9"/>
    <w:multiLevelType w:val="multilevel"/>
    <w:tmpl w:val="2BB08A92"/>
    <w:lvl w:ilvl="0">
      <w:start w:val="1"/>
      <w:numFmt w:val="decimal"/>
      <w:lvlText w:val="%1."/>
      <w:lvlJc w:val="left"/>
      <w:pPr>
        <w:tabs>
          <w:tab w:val="num" w:pos="720"/>
        </w:tabs>
        <w:ind w:left="720" w:hanging="360"/>
      </w:pPr>
    </w:lvl>
    <w:lvl w:ilvl="1">
      <w:start w:val="3"/>
      <w:numFmt w:val="decimal"/>
      <w:lvlText w:val="(%2)"/>
      <w:lvlJc w:val="left"/>
      <w:pPr>
        <w:tabs>
          <w:tab w:val="num" w:pos="2970"/>
        </w:tabs>
        <w:ind w:left="297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FF6128"/>
    <w:multiLevelType w:val="hybridMultilevel"/>
    <w:tmpl w:val="8AF2FB0C"/>
    <w:lvl w:ilvl="0" w:tplc="92322BF2">
      <w:start w:val="3"/>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0F252C5"/>
    <w:multiLevelType w:val="singleLevel"/>
    <w:tmpl w:val="51E8A37A"/>
    <w:lvl w:ilvl="0">
      <w:start w:val="1"/>
      <w:numFmt w:val="decimal"/>
      <w:lvlText w:val="%1."/>
      <w:lvlJc w:val="left"/>
      <w:pPr>
        <w:tabs>
          <w:tab w:val="num" w:pos="2070"/>
        </w:tabs>
        <w:ind w:left="2070" w:hanging="360"/>
      </w:pPr>
      <w:rPr>
        <w:rFonts w:hint="default"/>
      </w:rPr>
    </w:lvl>
  </w:abstractNum>
  <w:abstractNum w:abstractNumId="5">
    <w:nsid w:val="47E13BB8"/>
    <w:multiLevelType w:val="singleLevel"/>
    <w:tmpl w:val="7DBCFBF8"/>
    <w:lvl w:ilvl="0">
      <w:start w:val="1"/>
      <w:numFmt w:val="decimal"/>
      <w:lvlText w:val="%1."/>
      <w:lvlJc w:val="left"/>
      <w:pPr>
        <w:tabs>
          <w:tab w:val="num" w:pos="1440"/>
        </w:tabs>
        <w:ind w:left="1440" w:hanging="720"/>
      </w:pPr>
      <w:rPr>
        <w:rFonts w:hint="default"/>
      </w:rPr>
    </w:lvl>
  </w:abstractNum>
  <w:abstractNum w:abstractNumId="6">
    <w:nsid w:val="481F19DF"/>
    <w:multiLevelType w:val="hybridMultilevel"/>
    <w:tmpl w:val="C7FEF3FE"/>
    <w:lvl w:ilvl="0" w:tplc="CE504B00">
      <w:start w:val="5"/>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47D6A24"/>
    <w:multiLevelType w:val="multilevel"/>
    <w:tmpl w:val="84ECE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89"/>
    <w:rsid w:val="00005845"/>
    <w:rsid w:val="00007135"/>
    <w:rsid w:val="0001258B"/>
    <w:rsid w:val="000434C6"/>
    <w:rsid w:val="0006007B"/>
    <w:rsid w:val="000847BA"/>
    <w:rsid w:val="0012299C"/>
    <w:rsid w:val="001951DA"/>
    <w:rsid w:val="001B2F38"/>
    <w:rsid w:val="00222D02"/>
    <w:rsid w:val="0022774B"/>
    <w:rsid w:val="002364BA"/>
    <w:rsid w:val="00274B3D"/>
    <w:rsid w:val="00293525"/>
    <w:rsid w:val="002E5A5D"/>
    <w:rsid w:val="002E7390"/>
    <w:rsid w:val="00322B96"/>
    <w:rsid w:val="003565A5"/>
    <w:rsid w:val="00361719"/>
    <w:rsid w:val="00370695"/>
    <w:rsid w:val="003920CD"/>
    <w:rsid w:val="00474387"/>
    <w:rsid w:val="00497B71"/>
    <w:rsid w:val="004F074E"/>
    <w:rsid w:val="005051B1"/>
    <w:rsid w:val="00524CF2"/>
    <w:rsid w:val="0059178F"/>
    <w:rsid w:val="005D3B0F"/>
    <w:rsid w:val="00624AD9"/>
    <w:rsid w:val="00640533"/>
    <w:rsid w:val="00644395"/>
    <w:rsid w:val="00655890"/>
    <w:rsid w:val="00656419"/>
    <w:rsid w:val="00656AE2"/>
    <w:rsid w:val="00682C47"/>
    <w:rsid w:val="00694774"/>
    <w:rsid w:val="006B5871"/>
    <w:rsid w:val="006D0B65"/>
    <w:rsid w:val="006D4166"/>
    <w:rsid w:val="00707BD6"/>
    <w:rsid w:val="007136AA"/>
    <w:rsid w:val="007A4AFF"/>
    <w:rsid w:val="00802165"/>
    <w:rsid w:val="00861C42"/>
    <w:rsid w:val="00873B59"/>
    <w:rsid w:val="008B69A1"/>
    <w:rsid w:val="0091760D"/>
    <w:rsid w:val="00924495"/>
    <w:rsid w:val="00926BA8"/>
    <w:rsid w:val="00930C0A"/>
    <w:rsid w:val="00944C4C"/>
    <w:rsid w:val="009B3E11"/>
    <w:rsid w:val="00A03FD4"/>
    <w:rsid w:val="00A205C3"/>
    <w:rsid w:val="00A372A2"/>
    <w:rsid w:val="00A4797D"/>
    <w:rsid w:val="00B16DFF"/>
    <w:rsid w:val="00B94F4D"/>
    <w:rsid w:val="00BD3557"/>
    <w:rsid w:val="00C03B11"/>
    <w:rsid w:val="00C317E3"/>
    <w:rsid w:val="00C45C68"/>
    <w:rsid w:val="00CD0EB1"/>
    <w:rsid w:val="00DA76A3"/>
    <w:rsid w:val="00E30C89"/>
    <w:rsid w:val="00E621FB"/>
    <w:rsid w:val="00E73D95"/>
    <w:rsid w:val="00E77160"/>
    <w:rsid w:val="00ED475A"/>
    <w:rsid w:val="00EE2BA5"/>
    <w:rsid w:val="00F34789"/>
    <w:rsid w:val="00F6296E"/>
    <w:rsid w:val="00F637EC"/>
    <w:rsid w:val="00FB1696"/>
    <w:rsid w:val="00FB304C"/>
    <w:rsid w:val="00FB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89"/>
    <w:pPr>
      <w:spacing w:after="0" w:line="240" w:lineRule="auto"/>
    </w:pPr>
    <w:rPr>
      <w:sz w:val="24"/>
      <w:szCs w:val="24"/>
      <w:lang w:val="en-GB"/>
    </w:rPr>
  </w:style>
  <w:style w:type="paragraph" w:styleId="Heading1">
    <w:name w:val="heading 1"/>
    <w:basedOn w:val="Normal"/>
    <w:next w:val="Normal"/>
    <w:link w:val="Heading1Char"/>
    <w:uiPriority w:val="9"/>
    <w:qFormat/>
    <w:rsid w:val="00497B71"/>
    <w:pPr>
      <w:keepNext/>
      <w:keepLines/>
      <w:spacing w:before="480"/>
      <w:outlineLvl w:val="0"/>
    </w:pPr>
    <w:rPr>
      <w:rFonts w:asciiTheme="majorHAnsi" w:eastAsiaTheme="majorEastAsia" w:hAnsiTheme="majorHAnsi" w:cstheme="majorBidi"/>
      <w:b/>
      <w:bCs/>
      <w:color w:val="2C6EAB" w:themeColor="accent1" w:themeShade="B5"/>
      <w:sz w:val="32"/>
      <w:szCs w:val="3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0C89"/>
    <w:rPr>
      <w:sz w:val="18"/>
      <w:szCs w:val="18"/>
    </w:rPr>
  </w:style>
  <w:style w:type="paragraph" w:styleId="CommentText">
    <w:name w:val="annotation text"/>
    <w:basedOn w:val="Normal"/>
    <w:link w:val="CommentTextChar"/>
    <w:uiPriority w:val="99"/>
    <w:semiHidden/>
    <w:unhideWhenUsed/>
    <w:rsid w:val="00E30C89"/>
  </w:style>
  <w:style w:type="character" w:customStyle="1" w:styleId="CommentTextChar">
    <w:name w:val="Comment Text Char"/>
    <w:basedOn w:val="DefaultParagraphFont"/>
    <w:link w:val="CommentText"/>
    <w:uiPriority w:val="99"/>
    <w:semiHidden/>
    <w:rsid w:val="00E30C89"/>
    <w:rPr>
      <w:sz w:val="24"/>
      <w:szCs w:val="24"/>
      <w:lang w:val="en-GB"/>
    </w:rPr>
  </w:style>
  <w:style w:type="paragraph" w:styleId="BalloonText">
    <w:name w:val="Balloon Text"/>
    <w:basedOn w:val="Normal"/>
    <w:link w:val="BalloonTextChar"/>
    <w:uiPriority w:val="99"/>
    <w:semiHidden/>
    <w:unhideWhenUsed/>
    <w:rsid w:val="00E30C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89"/>
    <w:rPr>
      <w:rFonts w:ascii="Segoe UI" w:hAnsi="Segoe UI" w:cs="Segoe UI"/>
      <w:sz w:val="18"/>
      <w:szCs w:val="18"/>
      <w:lang w:val="en-GB"/>
    </w:rPr>
  </w:style>
  <w:style w:type="paragraph" w:styleId="Header">
    <w:name w:val="header"/>
    <w:basedOn w:val="Normal"/>
    <w:link w:val="HeaderChar"/>
    <w:uiPriority w:val="99"/>
    <w:unhideWhenUsed/>
    <w:rsid w:val="00E30C89"/>
    <w:pPr>
      <w:tabs>
        <w:tab w:val="center" w:pos="4680"/>
        <w:tab w:val="right" w:pos="9360"/>
      </w:tabs>
    </w:pPr>
  </w:style>
  <w:style w:type="character" w:customStyle="1" w:styleId="HeaderChar">
    <w:name w:val="Header Char"/>
    <w:basedOn w:val="DefaultParagraphFont"/>
    <w:link w:val="Header"/>
    <w:uiPriority w:val="99"/>
    <w:rsid w:val="00E30C89"/>
    <w:rPr>
      <w:sz w:val="24"/>
      <w:szCs w:val="24"/>
      <w:lang w:val="en-GB"/>
    </w:rPr>
  </w:style>
  <w:style w:type="paragraph" w:styleId="Footer">
    <w:name w:val="footer"/>
    <w:basedOn w:val="Normal"/>
    <w:link w:val="FooterChar"/>
    <w:uiPriority w:val="99"/>
    <w:unhideWhenUsed/>
    <w:rsid w:val="00E30C89"/>
    <w:pPr>
      <w:tabs>
        <w:tab w:val="center" w:pos="4680"/>
        <w:tab w:val="right" w:pos="9360"/>
      </w:tabs>
    </w:pPr>
  </w:style>
  <w:style w:type="character" w:customStyle="1" w:styleId="FooterChar">
    <w:name w:val="Footer Char"/>
    <w:basedOn w:val="DefaultParagraphFont"/>
    <w:link w:val="Footer"/>
    <w:uiPriority w:val="99"/>
    <w:rsid w:val="00E30C89"/>
    <w:rPr>
      <w:sz w:val="24"/>
      <w:szCs w:val="24"/>
      <w:lang w:val="en-GB"/>
    </w:rPr>
  </w:style>
  <w:style w:type="character" w:customStyle="1" w:styleId="Heading1Char">
    <w:name w:val="Heading 1 Char"/>
    <w:basedOn w:val="DefaultParagraphFont"/>
    <w:link w:val="Heading1"/>
    <w:uiPriority w:val="9"/>
    <w:rsid w:val="00497B71"/>
    <w:rPr>
      <w:rFonts w:asciiTheme="majorHAnsi" w:eastAsiaTheme="majorEastAsia" w:hAnsiTheme="majorHAnsi" w:cstheme="majorBidi"/>
      <w:b/>
      <w:bCs/>
      <w:color w:val="2C6EAB" w:themeColor="accent1" w:themeShade="B5"/>
      <w:sz w:val="32"/>
      <w:szCs w:val="32"/>
      <w:lang w:val="de-DE" w:eastAsia="de-DE"/>
    </w:rPr>
  </w:style>
  <w:style w:type="paragraph" w:styleId="ListParagraph">
    <w:name w:val="List Paragraph"/>
    <w:basedOn w:val="Normal"/>
    <w:uiPriority w:val="34"/>
    <w:qFormat/>
    <w:rsid w:val="00640533"/>
    <w:pPr>
      <w:ind w:left="720"/>
      <w:contextualSpacing/>
    </w:pPr>
  </w:style>
  <w:style w:type="paragraph" w:styleId="FootnoteText">
    <w:name w:val="footnote text"/>
    <w:basedOn w:val="Normal"/>
    <w:link w:val="FootnoteTextChar"/>
    <w:uiPriority w:val="99"/>
    <w:semiHidden/>
    <w:unhideWhenUsed/>
    <w:rsid w:val="00CD0EB1"/>
    <w:rPr>
      <w:sz w:val="20"/>
      <w:szCs w:val="20"/>
    </w:rPr>
  </w:style>
  <w:style w:type="character" w:customStyle="1" w:styleId="FootnoteTextChar">
    <w:name w:val="Footnote Text Char"/>
    <w:basedOn w:val="DefaultParagraphFont"/>
    <w:link w:val="FootnoteText"/>
    <w:uiPriority w:val="99"/>
    <w:semiHidden/>
    <w:rsid w:val="00CD0EB1"/>
    <w:rPr>
      <w:sz w:val="20"/>
      <w:szCs w:val="20"/>
      <w:lang w:val="en-GB"/>
    </w:rPr>
  </w:style>
  <w:style w:type="character" w:styleId="FootnoteReference">
    <w:name w:val="footnote reference"/>
    <w:basedOn w:val="DefaultParagraphFont"/>
    <w:uiPriority w:val="99"/>
    <w:semiHidden/>
    <w:unhideWhenUsed/>
    <w:rsid w:val="00CD0EB1"/>
    <w:rPr>
      <w:vertAlign w:val="superscript"/>
    </w:rPr>
  </w:style>
  <w:style w:type="paragraph" w:styleId="CommentSubject">
    <w:name w:val="annotation subject"/>
    <w:basedOn w:val="CommentText"/>
    <w:next w:val="CommentText"/>
    <w:link w:val="CommentSubjectChar"/>
    <w:uiPriority w:val="99"/>
    <w:semiHidden/>
    <w:unhideWhenUsed/>
    <w:rsid w:val="007136AA"/>
    <w:rPr>
      <w:b/>
      <w:bCs/>
      <w:sz w:val="20"/>
      <w:szCs w:val="20"/>
    </w:rPr>
  </w:style>
  <w:style w:type="character" w:customStyle="1" w:styleId="CommentSubjectChar">
    <w:name w:val="Comment Subject Char"/>
    <w:basedOn w:val="CommentTextChar"/>
    <w:link w:val="CommentSubject"/>
    <w:uiPriority w:val="99"/>
    <w:semiHidden/>
    <w:rsid w:val="007136AA"/>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89"/>
    <w:pPr>
      <w:spacing w:after="0" w:line="240" w:lineRule="auto"/>
    </w:pPr>
    <w:rPr>
      <w:sz w:val="24"/>
      <w:szCs w:val="24"/>
      <w:lang w:val="en-GB"/>
    </w:rPr>
  </w:style>
  <w:style w:type="paragraph" w:styleId="Heading1">
    <w:name w:val="heading 1"/>
    <w:basedOn w:val="Normal"/>
    <w:next w:val="Normal"/>
    <w:link w:val="Heading1Char"/>
    <w:uiPriority w:val="9"/>
    <w:qFormat/>
    <w:rsid w:val="00497B71"/>
    <w:pPr>
      <w:keepNext/>
      <w:keepLines/>
      <w:spacing w:before="480"/>
      <w:outlineLvl w:val="0"/>
    </w:pPr>
    <w:rPr>
      <w:rFonts w:asciiTheme="majorHAnsi" w:eastAsiaTheme="majorEastAsia" w:hAnsiTheme="majorHAnsi" w:cstheme="majorBidi"/>
      <w:b/>
      <w:bCs/>
      <w:color w:val="2C6EAB" w:themeColor="accent1" w:themeShade="B5"/>
      <w:sz w:val="32"/>
      <w:szCs w:val="3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0C89"/>
    <w:rPr>
      <w:sz w:val="18"/>
      <w:szCs w:val="18"/>
    </w:rPr>
  </w:style>
  <w:style w:type="paragraph" w:styleId="CommentText">
    <w:name w:val="annotation text"/>
    <w:basedOn w:val="Normal"/>
    <w:link w:val="CommentTextChar"/>
    <w:uiPriority w:val="99"/>
    <w:semiHidden/>
    <w:unhideWhenUsed/>
    <w:rsid w:val="00E30C89"/>
  </w:style>
  <w:style w:type="character" w:customStyle="1" w:styleId="CommentTextChar">
    <w:name w:val="Comment Text Char"/>
    <w:basedOn w:val="DefaultParagraphFont"/>
    <w:link w:val="CommentText"/>
    <w:uiPriority w:val="99"/>
    <w:semiHidden/>
    <w:rsid w:val="00E30C89"/>
    <w:rPr>
      <w:sz w:val="24"/>
      <w:szCs w:val="24"/>
      <w:lang w:val="en-GB"/>
    </w:rPr>
  </w:style>
  <w:style w:type="paragraph" w:styleId="BalloonText">
    <w:name w:val="Balloon Text"/>
    <w:basedOn w:val="Normal"/>
    <w:link w:val="BalloonTextChar"/>
    <w:uiPriority w:val="99"/>
    <w:semiHidden/>
    <w:unhideWhenUsed/>
    <w:rsid w:val="00E30C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89"/>
    <w:rPr>
      <w:rFonts w:ascii="Segoe UI" w:hAnsi="Segoe UI" w:cs="Segoe UI"/>
      <w:sz w:val="18"/>
      <w:szCs w:val="18"/>
      <w:lang w:val="en-GB"/>
    </w:rPr>
  </w:style>
  <w:style w:type="paragraph" w:styleId="Header">
    <w:name w:val="header"/>
    <w:basedOn w:val="Normal"/>
    <w:link w:val="HeaderChar"/>
    <w:uiPriority w:val="99"/>
    <w:unhideWhenUsed/>
    <w:rsid w:val="00E30C89"/>
    <w:pPr>
      <w:tabs>
        <w:tab w:val="center" w:pos="4680"/>
        <w:tab w:val="right" w:pos="9360"/>
      </w:tabs>
    </w:pPr>
  </w:style>
  <w:style w:type="character" w:customStyle="1" w:styleId="HeaderChar">
    <w:name w:val="Header Char"/>
    <w:basedOn w:val="DefaultParagraphFont"/>
    <w:link w:val="Header"/>
    <w:uiPriority w:val="99"/>
    <w:rsid w:val="00E30C89"/>
    <w:rPr>
      <w:sz w:val="24"/>
      <w:szCs w:val="24"/>
      <w:lang w:val="en-GB"/>
    </w:rPr>
  </w:style>
  <w:style w:type="paragraph" w:styleId="Footer">
    <w:name w:val="footer"/>
    <w:basedOn w:val="Normal"/>
    <w:link w:val="FooterChar"/>
    <w:uiPriority w:val="99"/>
    <w:unhideWhenUsed/>
    <w:rsid w:val="00E30C89"/>
    <w:pPr>
      <w:tabs>
        <w:tab w:val="center" w:pos="4680"/>
        <w:tab w:val="right" w:pos="9360"/>
      </w:tabs>
    </w:pPr>
  </w:style>
  <w:style w:type="character" w:customStyle="1" w:styleId="FooterChar">
    <w:name w:val="Footer Char"/>
    <w:basedOn w:val="DefaultParagraphFont"/>
    <w:link w:val="Footer"/>
    <w:uiPriority w:val="99"/>
    <w:rsid w:val="00E30C89"/>
    <w:rPr>
      <w:sz w:val="24"/>
      <w:szCs w:val="24"/>
      <w:lang w:val="en-GB"/>
    </w:rPr>
  </w:style>
  <w:style w:type="character" w:customStyle="1" w:styleId="Heading1Char">
    <w:name w:val="Heading 1 Char"/>
    <w:basedOn w:val="DefaultParagraphFont"/>
    <w:link w:val="Heading1"/>
    <w:uiPriority w:val="9"/>
    <w:rsid w:val="00497B71"/>
    <w:rPr>
      <w:rFonts w:asciiTheme="majorHAnsi" w:eastAsiaTheme="majorEastAsia" w:hAnsiTheme="majorHAnsi" w:cstheme="majorBidi"/>
      <w:b/>
      <w:bCs/>
      <w:color w:val="2C6EAB" w:themeColor="accent1" w:themeShade="B5"/>
      <w:sz w:val="32"/>
      <w:szCs w:val="32"/>
      <w:lang w:val="de-DE" w:eastAsia="de-DE"/>
    </w:rPr>
  </w:style>
  <w:style w:type="paragraph" w:styleId="ListParagraph">
    <w:name w:val="List Paragraph"/>
    <w:basedOn w:val="Normal"/>
    <w:uiPriority w:val="34"/>
    <w:qFormat/>
    <w:rsid w:val="00640533"/>
    <w:pPr>
      <w:ind w:left="720"/>
      <w:contextualSpacing/>
    </w:pPr>
  </w:style>
  <w:style w:type="paragraph" w:styleId="FootnoteText">
    <w:name w:val="footnote text"/>
    <w:basedOn w:val="Normal"/>
    <w:link w:val="FootnoteTextChar"/>
    <w:uiPriority w:val="99"/>
    <w:semiHidden/>
    <w:unhideWhenUsed/>
    <w:rsid w:val="00CD0EB1"/>
    <w:rPr>
      <w:sz w:val="20"/>
      <w:szCs w:val="20"/>
    </w:rPr>
  </w:style>
  <w:style w:type="character" w:customStyle="1" w:styleId="FootnoteTextChar">
    <w:name w:val="Footnote Text Char"/>
    <w:basedOn w:val="DefaultParagraphFont"/>
    <w:link w:val="FootnoteText"/>
    <w:uiPriority w:val="99"/>
    <w:semiHidden/>
    <w:rsid w:val="00CD0EB1"/>
    <w:rPr>
      <w:sz w:val="20"/>
      <w:szCs w:val="20"/>
      <w:lang w:val="en-GB"/>
    </w:rPr>
  </w:style>
  <w:style w:type="character" w:styleId="FootnoteReference">
    <w:name w:val="footnote reference"/>
    <w:basedOn w:val="DefaultParagraphFont"/>
    <w:uiPriority w:val="99"/>
    <w:semiHidden/>
    <w:unhideWhenUsed/>
    <w:rsid w:val="00CD0EB1"/>
    <w:rPr>
      <w:vertAlign w:val="superscript"/>
    </w:rPr>
  </w:style>
  <w:style w:type="paragraph" w:styleId="CommentSubject">
    <w:name w:val="annotation subject"/>
    <w:basedOn w:val="CommentText"/>
    <w:next w:val="CommentText"/>
    <w:link w:val="CommentSubjectChar"/>
    <w:uiPriority w:val="99"/>
    <w:semiHidden/>
    <w:unhideWhenUsed/>
    <w:rsid w:val="007136AA"/>
    <w:rPr>
      <w:b/>
      <w:bCs/>
      <w:sz w:val="20"/>
      <w:szCs w:val="20"/>
    </w:rPr>
  </w:style>
  <w:style w:type="character" w:customStyle="1" w:styleId="CommentSubjectChar">
    <w:name w:val="Comment Subject Char"/>
    <w:basedOn w:val="CommentTextChar"/>
    <w:link w:val="CommentSubject"/>
    <w:uiPriority w:val="99"/>
    <w:semiHidden/>
    <w:rsid w:val="007136A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BBAC-AC57-4D24-B60C-FF869E8B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Jeanenime Munroe-Forde</dc:creator>
  <cp:lastModifiedBy>Rowena Ramdyhan</cp:lastModifiedBy>
  <cp:revision>3</cp:revision>
  <cp:lastPrinted>2018-04-23T15:31:00Z</cp:lastPrinted>
  <dcterms:created xsi:type="dcterms:W3CDTF">2018-05-02T19:28:00Z</dcterms:created>
  <dcterms:modified xsi:type="dcterms:W3CDTF">2018-05-02T19:29:00Z</dcterms:modified>
</cp:coreProperties>
</file>